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923F" w14:textId="7183330C" w:rsidR="00F23085" w:rsidRPr="000D50AD" w:rsidRDefault="00F23085" w:rsidP="00F23085">
      <w:pPr>
        <w:jc w:val="center"/>
        <w:rPr>
          <w:b/>
          <w:bCs/>
          <w:sz w:val="24"/>
          <w:szCs w:val="24"/>
          <w:lang w:val="en-US"/>
        </w:rPr>
      </w:pPr>
      <w:r w:rsidRPr="000D50AD">
        <w:rPr>
          <w:b/>
          <w:bCs/>
          <w:sz w:val="24"/>
          <w:szCs w:val="24"/>
          <w:lang w:val="en-US"/>
        </w:rPr>
        <w:t xml:space="preserve">FLIR Unveils A6301 Cooled Automation Camera for Process Control, Monitoring, </w:t>
      </w:r>
      <w:r w:rsidRPr="000D50AD">
        <w:rPr>
          <w:b/>
          <w:bCs/>
          <w:sz w:val="24"/>
          <w:szCs w:val="24"/>
          <w:lang w:val="en-US"/>
        </w:rPr>
        <w:br/>
      </w:r>
      <w:r w:rsidRPr="000D50AD">
        <w:rPr>
          <w:b/>
          <w:bCs/>
          <w:sz w:val="24"/>
          <w:szCs w:val="24"/>
          <w:lang w:val="en-US"/>
        </w:rPr>
        <w:t>and Quality Assurance</w:t>
      </w:r>
    </w:p>
    <w:p w14:paraId="6F8263EF" w14:textId="35882793" w:rsidR="00F23085" w:rsidRPr="00F23085" w:rsidRDefault="00F23085" w:rsidP="00F23085">
      <w:pPr>
        <w:jc w:val="center"/>
        <w:rPr>
          <w:i/>
          <w:iCs/>
          <w:lang w:val="en-US"/>
        </w:rPr>
      </w:pPr>
      <w:r w:rsidRPr="00F23085">
        <w:rPr>
          <w:i/>
          <w:iCs/>
          <w:lang w:val="en-US"/>
        </w:rPr>
        <w:t>Bringing Reliable Cooled Cameras to Process Automation</w:t>
      </w:r>
    </w:p>
    <w:p w14:paraId="7840BAFC" w14:textId="77777777" w:rsidR="00F23085" w:rsidRPr="00F23085" w:rsidRDefault="00F23085" w:rsidP="00F23085">
      <w:pPr>
        <w:rPr>
          <w:lang w:val="en-US"/>
        </w:rPr>
      </w:pPr>
    </w:p>
    <w:p w14:paraId="66525CCA" w14:textId="77777777" w:rsidR="00F23085" w:rsidRPr="00F23085" w:rsidRDefault="00F23085" w:rsidP="00F23085">
      <w:pPr>
        <w:rPr>
          <w:lang w:val="en-US"/>
        </w:rPr>
      </w:pPr>
      <w:r w:rsidRPr="00F23085">
        <w:rPr>
          <w:b/>
          <w:bCs/>
          <w:lang w:val="en-US"/>
        </w:rPr>
        <w:t>HUDSON, N.H. – May 6, 2024</w:t>
      </w:r>
      <w:r w:rsidRPr="00F23085">
        <w:rPr>
          <w:lang w:val="en-US"/>
        </w:rPr>
        <w:t xml:space="preserve"> – FLIR, a Teledyne Technologies company, today announced the FLIR A6301, a highly sensitive, cooled </w:t>
      </w:r>
      <w:proofErr w:type="spellStart"/>
      <w:r w:rsidRPr="00F23085">
        <w:rPr>
          <w:lang w:val="en-US"/>
        </w:rPr>
        <w:t>midwave</w:t>
      </w:r>
      <w:proofErr w:type="spellEnd"/>
      <w:r w:rsidRPr="00F23085">
        <w:rPr>
          <w:lang w:val="en-US"/>
        </w:rPr>
        <w:t xml:space="preserve"> thermal imaging camera designed for 24/7 inspection and automation applications aimed at making production lines more efficient and improving product quality.</w:t>
      </w:r>
    </w:p>
    <w:p w14:paraId="00BEAC58" w14:textId="77777777" w:rsidR="00F23085" w:rsidRPr="00F23085" w:rsidRDefault="00F23085" w:rsidP="00F23085">
      <w:pPr>
        <w:rPr>
          <w:lang w:val="en-US"/>
        </w:rPr>
      </w:pPr>
      <w:r w:rsidRPr="00F23085">
        <w:rPr>
          <w:lang w:val="en-US"/>
        </w:rPr>
        <w:t>The A6301 offers a new level of thermal imaging capabilities to process control and quality assurance applications in the manufacturing industry. Capturing high-speed product movement with up to 20 times less motion blur, the A6301's rapid integration times significantly reduces image blur, ensuring precise temperature readings even on the go. It detects small thermal variations and accurately measure temperatures on moving products, providing machine builders and integrators with the cutting-edge tool they need to tackle challenging machine vision applications—boosting throughput, cutting disruptions, and minimizing downtime with sharper measurements.</w:t>
      </w:r>
    </w:p>
    <w:p w14:paraId="2DE66238" w14:textId="77777777" w:rsidR="00F23085" w:rsidRPr="00F23085" w:rsidRDefault="00F23085" w:rsidP="00F23085">
      <w:pPr>
        <w:rPr>
          <w:lang w:val="en-US"/>
        </w:rPr>
      </w:pPr>
      <w:r w:rsidRPr="00F23085">
        <w:rPr>
          <w:lang w:val="en-US"/>
        </w:rPr>
        <w:t>“The A6301 camera offers a new level of thermal imagining capabilities to process control and quality assurance applications in the manufacturing industry. FLIR is driving the market forward with the latest in thermal imaging automation innovation, meeting the demanding requirements for production floors, while also delivering the most platform flexibility for integrators, all in a single solution,” said Jerry Beeney, Business Development Director, FLIR.</w:t>
      </w:r>
    </w:p>
    <w:p w14:paraId="7A52C54C" w14:textId="77777777" w:rsidR="00F23085" w:rsidRPr="00F23085" w:rsidRDefault="00F23085" w:rsidP="00F23085">
      <w:pPr>
        <w:rPr>
          <w:lang w:val="en-US"/>
        </w:rPr>
      </w:pPr>
      <w:r w:rsidRPr="00F23085">
        <w:rPr>
          <w:lang w:val="en-US"/>
        </w:rPr>
        <w:t xml:space="preserve">FLIR developed the A6301 camera with customers and integrators at the forefront. Camera interfaces, commands, and connectors are all purpose-built to industry standards. Simple, standard GEV and </w:t>
      </w:r>
      <w:proofErr w:type="spellStart"/>
      <w:r w:rsidRPr="00F23085">
        <w:rPr>
          <w:lang w:val="en-US"/>
        </w:rPr>
        <w:t>GenICam</w:t>
      </w:r>
      <w:proofErr w:type="spellEnd"/>
      <w:r w:rsidRPr="00F23085">
        <w:rPr>
          <w:lang w:val="en-US"/>
        </w:rPr>
        <w:t xml:space="preserve"> industry protocols make implementation easy, and the long-life cooler reduces concerns about costly annual maintenance. </w:t>
      </w:r>
    </w:p>
    <w:p w14:paraId="546800D6" w14:textId="43630127" w:rsidR="00F23085" w:rsidRDefault="00F23085" w:rsidP="00F23085">
      <w:pPr>
        <w:rPr>
          <w:lang w:val="en-US"/>
        </w:rPr>
      </w:pPr>
      <w:r w:rsidRPr="00F23085">
        <w:rPr>
          <w:lang w:val="en-US"/>
        </w:rPr>
        <w:t>Going further, the FLIR A6301 is the smallest commercial-cooled camera platform ever built by FLIR, so size and weight won’t get in the way of system integration. When integrated with additional sensors within a broader automation system, advanced machine learning, and deep learning methods, the FLIR A6301 can help provide for a smarter, more efficient process.</w:t>
      </w:r>
    </w:p>
    <w:p w14:paraId="5EE6BC61" w14:textId="77777777" w:rsidR="00F37394" w:rsidRDefault="00F37394" w:rsidP="00F37394">
      <w:pPr>
        <w:rPr>
          <w:lang w:val="en-US"/>
        </w:rPr>
      </w:pPr>
    </w:p>
    <w:p w14:paraId="6AA0E951" w14:textId="1E0CF0EB" w:rsidR="00F37394" w:rsidRPr="00F37394" w:rsidRDefault="00F37394" w:rsidP="00F37394">
      <w:pPr>
        <w:rPr>
          <w:lang w:val="en-US"/>
        </w:rPr>
      </w:pPr>
      <w:r w:rsidRPr="00F37394">
        <w:rPr>
          <w:lang w:val="en-US"/>
        </w:rPr>
        <w:t>To learn more about the FLIR A6301, visit</w:t>
      </w:r>
      <w:r w:rsidR="000D50AD">
        <w:rPr>
          <w:lang w:val="en-US"/>
        </w:rPr>
        <w:t xml:space="preserve"> </w:t>
      </w:r>
      <w:proofErr w:type="gramStart"/>
      <w:r w:rsidRPr="00F37394">
        <w:rPr>
          <w:lang w:val="en-US"/>
        </w:rPr>
        <w:t>https://www.flir.com/products/a6301/?vertical=rd%20science</w:t>
      </w:r>
      <w:proofErr w:type="gramEnd"/>
    </w:p>
    <w:p w14:paraId="3A23AF9A" w14:textId="77777777" w:rsidR="00F37394" w:rsidRPr="00F37394" w:rsidRDefault="00F37394" w:rsidP="00F37394">
      <w:pPr>
        <w:rPr>
          <w:lang w:val="en-US"/>
        </w:rPr>
      </w:pPr>
    </w:p>
    <w:p w14:paraId="0614855C" w14:textId="77777777" w:rsidR="00F37394" w:rsidRPr="00F37394" w:rsidRDefault="00F37394" w:rsidP="00F37394">
      <w:pPr>
        <w:rPr>
          <w:lang w:val="en-US"/>
        </w:rPr>
      </w:pPr>
      <w:r w:rsidRPr="00F37394">
        <w:rPr>
          <w:lang w:val="en-US"/>
        </w:rPr>
        <w:t xml:space="preserve">### </w:t>
      </w:r>
    </w:p>
    <w:p w14:paraId="5C4CC8CD" w14:textId="77777777" w:rsidR="00F37394" w:rsidRPr="00F37394" w:rsidRDefault="00F37394" w:rsidP="00F37394">
      <w:pPr>
        <w:rPr>
          <w:lang w:val="en-US"/>
        </w:rPr>
      </w:pPr>
      <w:r w:rsidRPr="00F37394">
        <w:rPr>
          <w:lang w:val="en-US"/>
        </w:rPr>
        <w:t xml:space="preserve"> </w:t>
      </w:r>
    </w:p>
    <w:p w14:paraId="08C04B06" w14:textId="77777777" w:rsidR="00F37394" w:rsidRPr="00F37394" w:rsidRDefault="00F37394" w:rsidP="00F37394">
      <w:pPr>
        <w:rPr>
          <w:lang w:val="en-US"/>
        </w:rPr>
      </w:pPr>
      <w:r w:rsidRPr="00F37394">
        <w:rPr>
          <w:lang w:val="en-US"/>
        </w:rPr>
        <w:t xml:space="preserve">ABOUT FLIR, A TELEDYNE TECHNOLOGIES COMPANY    </w:t>
      </w:r>
    </w:p>
    <w:p w14:paraId="73F3FC80" w14:textId="4C1CB274" w:rsidR="00FE0BB1" w:rsidRPr="00F23085" w:rsidRDefault="00F37394" w:rsidP="00F23085">
      <w:pPr>
        <w:rPr>
          <w:lang w:val="en-US"/>
        </w:rPr>
      </w:pPr>
      <w:r w:rsidRPr="00F37394">
        <w:rPr>
          <w:lang w:val="en-US"/>
        </w:rPr>
        <w:t xml:space="preserve">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 </w:t>
      </w:r>
      <w:hyperlink r:id="rId7" w:history="1">
        <w:r w:rsidRPr="00F37394">
          <w:rPr>
            <w:rStyle w:val="Hyperlink"/>
            <w:lang w:val="en-US"/>
          </w:rPr>
          <w:t>www.teledyneflir.com</w:t>
        </w:r>
      </w:hyperlink>
      <w:r w:rsidRPr="00F37394">
        <w:rPr>
          <w:lang w:val="en-US"/>
        </w:rPr>
        <w:t xml:space="preserve"> or follow @flir.</w:t>
      </w:r>
    </w:p>
    <w:sectPr w:rsidR="00FE0BB1" w:rsidRPr="00F2308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2A2C" w14:textId="77777777" w:rsidR="00FE0BB1" w:rsidRDefault="00FE0BB1" w:rsidP="00FE0BB1">
      <w:pPr>
        <w:spacing w:after="0" w:line="240" w:lineRule="auto"/>
      </w:pPr>
      <w:r>
        <w:separator/>
      </w:r>
    </w:p>
  </w:endnote>
  <w:endnote w:type="continuationSeparator" w:id="0">
    <w:p w14:paraId="187623FF" w14:textId="77777777" w:rsidR="00FE0BB1" w:rsidRDefault="00FE0BB1" w:rsidP="00FE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4232" w14:textId="77777777" w:rsidR="00FE0BB1" w:rsidRDefault="00FE0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7869" w14:textId="7700AEEE" w:rsidR="00FE0BB1" w:rsidRDefault="00FE0BB1" w:rsidP="000D5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651F" w14:textId="77777777" w:rsidR="00FE0BB1" w:rsidRDefault="00FE0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9481" w14:textId="77777777" w:rsidR="00FE0BB1" w:rsidRDefault="00FE0BB1" w:rsidP="00FE0BB1">
      <w:pPr>
        <w:spacing w:after="0" w:line="240" w:lineRule="auto"/>
      </w:pPr>
      <w:r>
        <w:separator/>
      </w:r>
    </w:p>
  </w:footnote>
  <w:footnote w:type="continuationSeparator" w:id="0">
    <w:p w14:paraId="416616AA" w14:textId="77777777" w:rsidR="00FE0BB1" w:rsidRDefault="00FE0BB1" w:rsidP="00FE0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DE37" w14:textId="77777777" w:rsidR="00FE0BB1" w:rsidRDefault="00FE0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5971" w14:textId="37F1131D" w:rsidR="00FE0BB1" w:rsidRDefault="00FE0BB1" w:rsidP="000D5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6A8B" w14:textId="77777777" w:rsidR="00FE0BB1" w:rsidRDefault="00FE0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B1"/>
    <w:rsid w:val="000D50AD"/>
    <w:rsid w:val="00150C6A"/>
    <w:rsid w:val="00F23085"/>
    <w:rsid w:val="00F37394"/>
    <w:rsid w:val="00FE0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AEAC"/>
  <w15:chartTrackingRefBased/>
  <w15:docId w15:val="{D47800C7-8FA4-4106-9C9C-5F1F18B9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0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paragraph" w:styleId="Heading3">
    <w:name w:val="heading 3"/>
    <w:basedOn w:val="Normal"/>
    <w:link w:val="Heading3Char"/>
    <w:uiPriority w:val="9"/>
    <w:qFormat/>
    <w:rsid w:val="00FE0BB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BB1"/>
    <w:rPr>
      <w:rFonts w:ascii="Times New Roman" w:eastAsia="Times New Roman" w:hAnsi="Times New Roman" w:cs="Times New Roman"/>
      <w:b/>
      <w:bCs/>
      <w:kern w:val="36"/>
      <w:sz w:val="48"/>
      <w:szCs w:val="48"/>
      <w:lang w:eastAsia="sv-SE"/>
      <w14:ligatures w14:val="none"/>
    </w:rPr>
  </w:style>
  <w:style w:type="character" w:customStyle="1" w:styleId="Heading3Char">
    <w:name w:val="Heading 3 Char"/>
    <w:basedOn w:val="DefaultParagraphFont"/>
    <w:link w:val="Heading3"/>
    <w:uiPriority w:val="9"/>
    <w:rsid w:val="00FE0BB1"/>
    <w:rPr>
      <w:rFonts w:ascii="Times New Roman" w:eastAsia="Times New Roman" w:hAnsi="Times New Roman" w:cs="Times New Roman"/>
      <w:b/>
      <w:bCs/>
      <w:kern w:val="0"/>
      <w:sz w:val="27"/>
      <w:szCs w:val="27"/>
      <w:lang w:eastAsia="sv-SE"/>
      <w14:ligatures w14:val="none"/>
    </w:rPr>
  </w:style>
  <w:style w:type="paragraph" w:styleId="NormalWeb">
    <w:name w:val="Normal (Web)"/>
    <w:basedOn w:val="Normal"/>
    <w:uiPriority w:val="99"/>
    <w:semiHidden/>
    <w:unhideWhenUsed/>
    <w:rsid w:val="00FE0BB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Header">
    <w:name w:val="header"/>
    <w:basedOn w:val="Normal"/>
    <w:link w:val="HeaderChar"/>
    <w:uiPriority w:val="99"/>
    <w:unhideWhenUsed/>
    <w:rsid w:val="00FE0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BB1"/>
  </w:style>
  <w:style w:type="paragraph" w:styleId="Footer">
    <w:name w:val="footer"/>
    <w:basedOn w:val="Normal"/>
    <w:link w:val="FooterChar"/>
    <w:uiPriority w:val="99"/>
    <w:unhideWhenUsed/>
    <w:rsid w:val="00FE0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BB1"/>
  </w:style>
  <w:style w:type="character" w:styleId="Hyperlink">
    <w:name w:val="Hyperlink"/>
    <w:basedOn w:val="DefaultParagraphFont"/>
    <w:uiPriority w:val="99"/>
    <w:unhideWhenUsed/>
    <w:rsid w:val="00F37394"/>
    <w:rPr>
      <w:color w:val="0563C1" w:themeColor="hyperlink"/>
      <w:u w:val="single"/>
    </w:rPr>
  </w:style>
  <w:style w:type="character" w:styleId="UnresolvedMention">
    <w:name w:val="Unresolved Mention"/>
    <w:basedOn w:val="DefaultParagraphFont"/>
    <w:uiPriority w:val="99"/>
    <w:semiHidden/>
    <w:unhideWhenUsed/>
    <w:rsid w:val="00F3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66766">
      <w:bodyDiv w:val="1"/>
      <w:marLeft w:val="0"/>
      <w:marRight w:val="0"/>
      <w:marTop w:val="0"/>
      <w:marBottom w:val="0"/>
      <w:divBdr>
        <w:top w:val="none" w:sz="0" w:space="0" w:color="auto"/>
        <w:left w:val="none" w:sz="0" w:space="0" w:color="auto"/>
        <w:bottom w:val="none" w:sz="0" w:space="0" w:color="auto"/>
        <w:right w:val="none" w:sz="0" w:space="0" w:color="auto"/>
      </w:divBdr>
      <w:divsChild>
        <w:div w:id="28700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se-arn-fs2\personalfolders\ctrojmar\Sales%20Enablement\FLIR%20A6301%20May%206%202024\www.teledynefli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3105be0d-929d-4915-96c6-b8342df345b5</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D1068192-D7D0-4CBC-9EAF-B185C73F4D90}">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2434</Characters>
  <Application>Microsoft Office Word</Application>
  <DocSecurity>0</DocSecurity>
  <Lines>39</Lines>
  <Paragraphs>10</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Trojmar, Cecilia</dc:creator>
  <cp:keywords/>
  <dc:description/>
  <cp:lastModifiedBy>Trojmar, Cecilia</cp:lastModifiedBy>
  <cp:revision>2</cp:revision>
  <cp:lastPrinted>2024-05-08T08:12:00Z</cp:lastPrinted>
  <dcterms:created xsi:type="dcterms:W3CDTF">2024-05-08T08:19:00Z</dcterms:created>
  <dcterms:modified xsi:type="dcterms:W3CDTF">2024-05-08T08:19:00Z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3105be0d-929d-4915-96c6-b8342df345b5</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