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0088E" w:rsidRPr="00C96A73" w:rsidRDefault="0050088E" w:rsidP="0050088E">
      <w:pPr>
        <w:rPr>
          <w:b/>
          <w:bCs/>
          <w:sz w:val="48"/>
          <w:szCs w:val="48"/>
        </w:rPr>
      </w:pPr>
      <w:r w:rsidRPr="00C96A73">
        <w:rPr>
          <w:b/>
          <w:bCs/>
          <w:sz w:val="48"/>
          <w:szCs w:val="48"/>
        </w:rPr>
        <w:t xml:space="preserve">FLIR Releases Rugged, </w:t>
      </w:r>
      <w:r>
        <w:rPr>
          <w:b/>
          <w:bCs/>
          <w:sz w:val="48"/>
          <w:szCs w:val="48"/>
        </w:rPr>
        <w:t>C</w:t>
      </w:r>
      <w:r w:rsidRPr="00C96A73">
        <w:rPr>
          <w:b/>
          <w:bCs/>
          <w:sz w:val="48"/>
          <w:szCs w:val="48"/>
        </w:rPr>
        <w:t xml:space="preserve">ompact, </w:t>
      </w:r>
      <w:r>
        <w:rPr>
          <w:b/>
          <w:bCs/>
          <w:sz w:val="48"/>
          <w:szCs w:val="48"/>
        </w:rPr>
        <w:t>E</w:t>
      </w:r>
      <w:r w:rsidRPr="00C96A73">
        <w:rPr>
          <w:b/>
          <w:bCs/>
          <w:sz w:val="48"/>
          <w:szCs w:val="48"/>
        </w:rPr>
        <w:t>asy to Use</w:t>
      </w:r>
      <w:r w:rsidRPr="00C96A73">
        <w:t xml:space="preserve"> </w:t>
      </w:r>
      <w:r w:rsidRPr="00C96A73">
        <w:rPr>
          <w:b/>
          <w:bCs/>
          <w:sz w:val="48"/>
          <w:szCs w:val="48"/>
        </w:rPr>
        <w:t xml:space="preserve">Test Adapters and Kits </w:t>
      </w:r>
      <w:proofErr w:type="gramStart"/>
      <w:r w:rsidRPr="00C96A73">
        <w:rPr>
          <w:b/>
          <w:bCs/>
          <w:sz w:val="48"/>
          <w:szCs w:val="48"/>
        </w:rPr>
        <w:t>for</w:t>
      </w:r>
      <w:r>
        <w:rPr>
          <w:b/>
          <w:bCs/>
          <w:sz w:val="48"/>
          <w:szCs w:val="48"/>
        </w:rPr>
        <w:t xml:space="preserve"> </w:t>
      </w:r>
      <w:r w:rsidRPr="00C96A73">
        <w:rPr>
          <w:b/>
          <w:bCs/>
          <w:sz w:val="48"/>
          <w:szCs w:val="48"/>
        </w:rPr>
        <w:t xml:space="preserve"> Commercial</w:t>
      </w:r>
      <w:proofErr w:type="gramEnd"/>
      <w:r w:rsidRPr="00C96A73">
        <w:rPr>
          <w:b/>
          <w:bCs/>
          <w:sz w:val="48"/>
          <w:szCs w:val="48"/>
        </w:rPr>
        <w:t xml:space="preserve"> and Domestic EV Charging Stations</w:t>
      </w:r>
    </w:p>
    <w:p w:rsidR="0050088E" w:rsidRPr="00C96A73" w:rsidRDefault="0050088E" w:rsidP="0050088E">
      <w:pPr>
        <w:rPr>
          <w:i/>
          <w:iCs/>
          <w:sz w:val="24"/>
          <w:szCs w:val="24"/>
        </w:rPr>
      </w:pPr>
      <w:r>
        <w:rPr>
          <w:i/>
          <w:iCs/>
          <w:sz w:val="24"/>
          <w:szCs w:val="24"/>
        </w:rPr>
        <w:t>High-Performance EV Charging Station Test Adapters and Kits Now Available to Meet Growing Global Demand for Testing in Accordance with International Standards</w:t>
      </w:r>
    </w:p>
    <w:p w:rsidR="0050088E" w:rsidRPr="00C96A73" w:rsidRDefault="006E2CC8" w:rsidP="0050088E">
      <w:pPr>
        <w:rPr>
          <w:rFonts w:eastAsia="Calibri" w:cstheme="minorHAnsi"/>
          <w:color w:val="000000" w:themeColor="text1"/>
        </w:rPr>
      </w:pPr>
      <w:r w:rsidRPr="006E2CC8">
        <w:rPr>
          <w:b/>
          <w:bCs/>
        </w:rPr>
        <w:t>Mai 13th</w:t>
      </w:r>
      <w:r w:rsidR="0050088E" w:rsidRPr="006E2CC8">
        <w:rPr>
          <w:b/>
          <w:bCs/>
        </w:rPr>
        <w:t>,</w:t>
      </w:r>
      <w:r w:rsidR="0050088E" w:rsidRPr="00C96A73">
        <w:rPr>
          <w:b/>
          <w:bCs/>
          <w:color w:val="FF0000"/>
        </w:rPr>
        <w:t xml:space="preserve"> </w:t>
      </w:r>
      <w:r w:rsidR="0050088E" w:rsidRPr="00C96A73">
        <w:rPr>
          <w:b/>
          <w:bCs/>
        </w:rPr>
        <w:t>2025</w:t>
      </w:r>
      <w:r w:rsidR="0050088E" w:rsidRPr="00C96A73">
        <w:t xml:space="preserve"> – </w:t>
      </w:r>
      <w:hyperlink r:id="rId7" w:history="1">
        <w:r w:rsidR="0050088E" w:rsidRPr="00C96A73">
          <w:rPr>
            <w:rStyle w:val="Link"/>
          </w:rPr>
          <w:t>FLIR</w:t>
        </w:r>
      </w:hyperlink>
      <w:r w:rsidR="0050088E" w:rsidRPr="00C96A73">
        <w:t>, a Teledyne Technologies company, today unveiled a series of robust, handheld</w:t>
      </w:r>
      <w:r w:rsidR="0050088E" w:rsidRPr="00A32709">
        <w:t xml:space="preserve"> Electrical Vehicle (EV) Charger testing tools and test kits</w:t>
      </w:r>
      <w:r w:rsidR="0050088E">
        <w:t xml:space="preserve"> </w:t>
      </w:r>
      <w:r w:rsidR="0050088E" w:rsidRPr="00C96A73">
        <w:t xml:space="preserve">and test kits to help verify the </w:t>
      </w:r>
      <w:r w:rsidR="0050088E" w:rsidRPr="00C96A73">
        <w:rPr>
          <w:rFonts w:ascii="Calibri" w:eastAsia="Calibri" w:hAnsi="Calibri" w:cs="Calibri"/>
          <w:color w:val="000000" w:themeColor="text1"/>
        </w:rPr>
        <w:t xml:space="preserve">safety and reliability of EV charging stations. The user-friendly </w:t>
      </w:r>
      <w:r w:rsidR="0050088E" w:rsidRPr="00C96A73">
        <w:rPr>
          <w:rFonts w:eastAsia="Calibri" w:cstheme="minorHAnsi"/>
          <w:color w:val="000000" w:themeColor="text1"/>
        </w:rPr>
        <w:t>new products also</w:t>
      </w:r>
      <w:r w:rsidR="0050088E">
        <w:rPr>
          <w:rFonts w:eastAsia="Calibri" w:cstheme="minorHAnsi"/>
          <w:color w:val="000000" w:themeColor="text1"/>
        </w:rPr>
        <w:t xml:space="preserve"> serve to</w:t>
      </w:r>
      <w:r w:rsidR="0050088E" w:rsidRPr="00C96A73">
        <w:rPr>
          <w:rFonts w:eastAsia="Calibri" w:cstheme="minorHAnsi"/>
          <w:color w:val="000000" w:themeColor="text1"/>
        </w:rPr>
        <w:t xml:space="preserve"> expedite the installation and maintenance of public and private EV </w:t>
      </w:r>
      <w:r w:rsidR="007A60FB" w:rsidRPr="00C96A73">
        <w:rPr>
          <w:rFonts w:eastAsia="Calibri" w:cstheme="minorHAnsi"/>
          <w:color w:val="000000" w:themeColor="text1"/>
        </w:rPr>
        <w:t>chargers</w:t>
      </w:r>
      <w:r w:rsidR="007A60FB">
        <w:rPr>
          <w:rFonts w:eastAsia="Calibri" w:cstheme="minorHAnsi"/>
          <w:color w:val="000000" w:themeColor="text1"/>
        </w:rPr>
        <w:t xml:space="preserve"> and</w:t>
      </w:r>
      <w:r w:rsidR="0050088E" w:rsidRPr="00C96A73">
        <w:rPr>
          <w:rFonts w:eastAsia="Calibri" w:cstheme="minorHAnsi"/>
          <w:color w:val="000000" w:themeColor="text1"/>
        </w:rPr>
        <w:t xml:space="preserve"> diagnose and troubleshoot EV </w:t>
      </w:r>
      <w:r w:rsidR="007A60FB">
        <w:rPr>
          <w:rFonts w:eastAsia="Calibri" w:cstheme="minorHAnsi"/>
          <w:color w:val="000000" w:themeColor="text1"/>
        </w:rPr>
        <w:t xml:space="preserve">supply </w:t>
      </w:r>
      <w:r w:rsidR="0050088E" w:rsidRPr="00C96A73">
        <w:rPr>
          <w:rFonts w:eastAsia="Calibri" w:cstheme="minorHAnsi"/>
          <w:color w:val="000000" w:themeColor="text1"/>
        </w:rPr>
        <w:t>equipment</w:t>
      </w:r>
      <w:r w:rsidR="007A60FB">
        <w:rPr>
          <w:rFonts w:eastAsia="Calibri" w:cstheme="minorHAnsi"/>
          <w:color w:val="000000" w:themeColor="text1"/>
        </w:rPr>
        <w:t xml:space="preserve"> (EVSE)</w:t>
      </w:r>
      <w:r w:rsidR="0050088E" w:rsidRPr="00C96A73">
        <w:rPr>
          <w:rFonts w:eastAsia="Calibri" w:cstheme="minorHAnsi"/>
          <w:color w:val="000000" w:themeColor="text1"/>
        </w:rPr>
        <w:t>.</w:t>
      </w:r>
    </w:p>
    <w:p w:rsidR="0050088E" w:rsidRPr="00C96A73" w:rsidRDefault="0050088E" w:rsidP="0050088E">
      <w:pPr>
        <w:rPr>
          <w:rFonts w:eastAsia="Calibri" w:cstheme="minorHAnsi"/>
          <w:color w:val="000000" w:themeColor="text1"/>
        </w:rPr>
      </w:pPr>
      <w:r w:rsidRPr="00C96A73">
        <w:rPr>
          <w:rFonts w:cstheme="minorHAnsi"/>
        </w:rPr>
        <w:t>Charging station operators, service/maintenance providers, and automotive equipment manufacturers share common pain points</w:t>
      </w:r>
      <w:r>
        <w:rPr>
          <w:rFonts w:cstheme="minorHAnsi"/>
        </w:rPr>
        <w:t xml:space="preserve">, including </w:t>
      </w:r>
      <w:r w:rsidRPr="00C96A73">
        <w:rPr>
          <w:rFonts w:cstheme="minorHAnsi"/>
        </w:rPr>
        <w:t>the need to</w:t>
      </w:r>
      <w:r>
        <w:rPr>
          <w:rFonts w:cstheme="minorHAnsi"/>
        </w:rPr>
        <w:t>:</w:t>
      </w:r>
      <w:r w:rsidRPr="00C96A73">
        <w:rPr>
          <w:rFonts w:cstheme="minorHAnsi"/>
        </w:rPr>
        <w:t xml:space="preserve"> m</w:t>
      </w:r>
      <w:r w:rsidRPr="00C96A73">
        <w:rPr>
          <w:rFonts w:eastAsia="Calibri" w:cstheme="minorHAnsi"/>
          <w:color w:val="000000" w:themeColor="text1"/>
        </w:rPr>
        <w:t>aintain EV charging station safety by checking protective earth (PE) and electrical wiring integrity</w:t>
      </w:r>
      <w:r>
        <w:rPr>
          <w:rFonts w:eastAsia="Calibri" w:cstheme="minorHAnsi"/>
          <w:color w:val="000000" w:themeColor="text1"/>
        </w:rPr>
        <w:t>;</w:t>
      </w:r>
      <w:r w:rsidRPr="00C96A73">
        <w:rPr>
          <w:rFonts w:eastAsia="Calibri" w:cstheme="minorHAnsi"/>
          <w:color w:val="000000" w:themeColor="text1"/>
        </w:rPr>
        <w:t xml:space="preserve"> verify the maximum current output of EV chargers</w:t>
      </w:r>
      <w:r>
        <w:rPr>
          <w:rFonts w:eastAsia="Calibri" w:cstheme="minorHAnsi"/>
          <w:color w:val="000000" w:themeColor="text1"/>
        </w:rPr>
        <w:t>;</w:t>
      </w:r>
      <w:r w:rsidRPr="00C96A73">
        <w:rPr>
          <w:rFonts w:eastAsia="Calibri" w:cstheme="minorHAnsi"/>
          <w:color w:val="000000" w:themeColor="text1"/>
        </w:rPr>
        <w:t xml:space="preserve"> and ensure compliance with CAT II 300V and IEC 61851-1 EV safety standards.</w:t>
      </w:r>
    </w:p>
    <w:p w:rsidR="0050088E" w:rsidRPr="002B4A5A" w:rsidRDefault="0050088E" w:rsidP="0050088E">
      <w:pPr>
        <w:rPr>
          <w:rFonts w:cstheme="minorHAnsi"/>
        </w:rPr>
      </w:pPr>
      <w:r w:rsidRPr="00C96A73">
        <w:rPr>
          <w:rFonts w:eastAsia="Calibri" w:cstheme="minorHAnsi"/>
          <w:color w:val="000000" w:themeColor="text1"/>
        </w:rPr>
        <w:t>FLIR</w:t>
      </w:r>
      <w:r>
        <w:rPr>
          <w:rFonts w:eastAsia="Calibri" w:cstheme="minorHAnsi"/>
          <w:color w:val="000000" w:themeColor="text1"/>
        </w:rPr>
        <w:t xml:space="preserve"> therefore</w:t>
      </w:r>
      <w:r w:rsidRPr="00C96A73">
        <w:rPr>
          <w:rFonts w:eastAsia="Calibri" w:cstheme="minorHAnsi"/>
          <w:color w:val="000000" w:themeColor="text1"/>
        </w:rPr>
        <w:t xml:space="preserve"> set about developing its new </w:t>
      </w:r>
      <w:r w:rsidRPr="002B4A5A">
        <w:rPr>
          <w:rFonts w:cstheme="minorHAnsi"/>
        </w:rPr>
        <w:t xml:space="preserve">EV45-NACS EV </w:t>
      </w:r>
      <w:r w:rsidRPr="00A32709">
        <w:rPr>
          <w:rFonts w:cstheme="minorHAnsi"/>
        </w:rPr>
        <w:t xml:space="preserve">charger test tool </w:t>
      </w:r>
      <w:r w:rsidRPr="002B4A5A">
        <w:rPr>
          <w:rFonts w:cstheme="minorHAnsi"/>
        </w:rPr>
        <w:t xml:space="preserve">with NACS </w:t>
      </w:r>
      <w:r>
        <w:rPr>
          <w:rFonts w:cstheme="minorHAnsi"/>
        </w:rPr>
        <w:t>p</w:t>
      </w:r>
      <w:r w:rsidRPr="002B4A5A">
        <w:rPr>
          <w:rFonts w:cstheme="minorHAnsi"/>
        </w:rPr>
        <w:t xml:space="preserve">lug and Type 1 </w:t>
      </w:r>
      <w:r w:rsidRPr="00C96A73">
        <w:rPr>
          <w:rFonts w:cstheme="minorHAnsi"/>
        </w:rPr>
        <w:t>c</w:t>
      </w:r>
      <w:r w:rsidRPr="002B4A5A">
        <w:rPr>
          <w:rFonts w:cstheme="minorHAnsi"/>
        </w:rPr>
        <w:t>onverter</w:t>
      </w:r>
      <w:r w:rsidRPr="00C96A73">
        <w:rPr>
          <w:rFonts w:cstheme="minorHAnsi"/>
        </w:rPr>
        <w:t xml:space="preserve"> and </w:t>
      </w:r>
      <w:r w:rsidRPr="002B4A5A">
        <w:rPr>
          <w:rFonts w:cstheme="minorHAnsi"/>
        </w:rPr>
        <w:t xml:space="preserve">EV45-T2 EV </w:t>
      </w:r>
      <w:r w:rsidRPr="00C96A73">
        <w:rPr>
          <w:rFonts w:cstheme="minorHAnsi"/>
        </w:rPr>
        <w:t>c</w:t>
      </w:r>
      <w:r w:rsidRPr="002B4A5A">
        <w:rPr>
          <w:rFonts w:cstheme="minorHAnsi"/>
        </w:rPr>
        <w:t xml:space="preserve">harger </w:t>
      </w:r>
      <w:r w:rsidRPr="00C96A73">
        <w:rPr>
          <w:rFonts w:cstheme="minorHAnsi"/>
        </w:rPr>
        <w:t>t</w:t>
      </w:r>
      <w:r w:rsidRPr="002B4A5A">
        <w:rPr>
          <w:rFonts w:cstheme="minorHAnsi"/>
        </w:rPr>
        <w:t xml:space="preserve">est </w:t>
      </w:r>
      <w:r w:rsidRPr="00C96A73">
        <w:rPr>
          <w:rFonts w:cstheme="minorHAnsi"/>
        </w:rPr>
        <w:t>a</w:t>
      </w:r>
      <w:r w:rsidRPr="002B4A5A">
        <w:rPr>
          <w:rFonts w:cstheme="minorHAnsi"/>
        </w:rPr>
        <w:t xml:space="preserve">dapter with Type 2 </w:t>
      </w:r>
      <w:r w:rsidRPr="00C96A73">
        <w:rPr>
          <w:rFonts w:cstheme="minorHAnsi"/>
        </w:rPr>
        <w:t>p</w:t>
      </w:r>
      <w:r w:rsidRPr="002B4A5A">
        <w:rPr>
          <w:rFonts w:cstheme="minorHAnsi"/>
        </w:rPr>
        <w:t xml:space="preserve">lug and Type 1 </w:t>
      </w:r>
      <w:r w:rsidRPr="00C96A73">
        <w:rPr>
          <w:rFonts w:cstheme="minorHAnsi"/>
        </w:rPr>
        <w:t>c</w:t>
      </w:r>
      <w:r w:rsidRPr="002B4A5A">
        <w:rPr>
          <w:rFonts w:cstheme="minorHAnsi"/>
        </w:rPr>
        <w:t>onverter</w:t>
      </w:r>
      <w:r w:rsidRPr="00C96A73">
        <w:rPr>
          <w:rFonts w:cstheme="minorHAnsi"/>
        </w:rPr>
        <w:t xml:space="preserve">. Both are also available in kit form </w:t>
      </w:r>
      <w:r>
        <w:rPr>
          <w:rFonts w:cstheme="minorHAnsi"/>
        </w:rPr>
        <w:t>(</w:t>
      </w:r>
      <w:r w:rsidRPr="00C96A73">
        <w:rPr>
          <w:rFonts w:cstheme="minorHAnsi"/>
        </w:rPr>
        <w:t>EV-KIT-1 and EV-KIT-2</w:t>
      </w:r>
      <w:r>
        <w:rPr>
          <w:rFonts w:cstheme="minorHAnsi"/>
        </w:rPr>
        <w:t>)</w:t>
      </w:r>
      <w:r w:rsidRPr="00C96A73">
        <w:rPr>
          <w:rFonts w:cstheme="minorHAnsi"/>
        </w:rPr>
        <w:t>. Each kit sees the addition of a FLIR DM286</w:t>
      </w:r>
      <w:r>
        <w:rPr>
          <w:rFonts w:cstheme="minorHAnsi"/>
        </w:rPr>
        <w:t xml:space="preserve"> digital</w:t>
      </w:r>
      <w:r w:rsidRPr="00C96A73">
        <w:rPr>
          <w:rFonts w:cstheme="minorHAnsi"/>
        </w:rPr>
        <w:t xml:space="preserve"> multimeter with IGM® infrared guided measurement technology</w:t>
      </w:r>
      <w:r>
        <w:rPr>
          <w:rFonts w:cstheme="minorHAnsi"/>
        </w:rPr>
        <w:t xml:space="preserve">. </w:t>
      </w:r>
    </w:p>
    <w:p w:rsidR="0050088E" w:rsidRPr="00C96A73" w:rsidRDefault="0050088E" w:rsidP="0050088E">
      <w:pPr>
        <w:spacing w:after="40"/>
        <w:rPr>
          <w:rFonts w:cstheme="minorHAnsi"/>
          <w:b/>
          <w:bCs/>
        </w:rPr>
      </w:pPr>
      <w:r w:rsidRPr="00C96A73">
        <w:rPr>
          <w:rFonts w:cstheme="minorHAnsi"/>
          <w:b/>
          <w:bCs/>
        </w:rPr>
        <w:t>EV45-NACS</w:t>
      </w:r>
    </w:p>
    <w:p w:rsidR="0050088E" w:rsidRPr="00C96A73" w:rsidRDefault="0050088E" w:rsidP="0050088E">
      <w:pPr>
        <w:rPr>
          <w:rFonts w:eastAsia="Calibri" w:cstheme="minorHAnsi"/>
          <w:color w:val="000000" w:themeColor="text1"/>
        </w:rPr>
      </w:pPr>
      <w:r w:rsidRPr="00C96A73">
        <w:rPr>
          <w:rFonts w:eastAsia="Calibri" w:cstheme="minorHAnsi"/>
          <w:color w:val="000000" w:themeColor="text1"/>
        </w:rPr>
        <w:t xml:space="preserve">The FLIR EV45-NACS </w:t>
      </w:r>
      <w:r>
        <w:rPr>
          <w:rFonts w:eastAsia="Calibri" w:cstheme="minorHAnsi"/>
          <w:color w:val="000000" w:themeColor="text1"/>
        </w:rPr>
        <w:t xml:space="preserve">features </w:t>
      </w:r>
      <w:r w:rsidRPr="00C96A73">
        <w:rPr>
          <w:rFonts w:eastAsia="Calibri" w:cstheme="minorHAnsi"/>
          <w:color w:val="000000" w:themeColor="text1"/>
        </w:rPr>
        <w:t xml:space="preserve">a built-in </w:t>
      </w:r>
      <w:r>
        <w:rPr>
          <w:rFonts w:eastAsia="Calibri" w:cstheme="minorHAnsi"/>
          <w:color w:val="000000" w:themeColor="text1"/>
        </w:rPr>
        <w:t xml:space="preserve">NACS </w:t>
      </w:r>
      <w:r w:rsidRPr="00C96A73">
        <w:rPr>
          <w:rFonts w:eastAsia="Calibri" w:cstheme="minorHAnsi"/>
          <w:color w:val="000000" w:themeColor="text1"/>
        </w:rPr>
        <w:t>plug for NACS charging stations or AC wall connectors</w:t>
      </w:r>
      <w:r>
        <w:rPr>
          <w:rFonts w:eastAsia="Calibri" w:cstheme="minorHAnsi"/>
          <w:color w:val="000000" w:themeColor="text1"/>
        </w:rPr>
        <w:t>. It</w:t>
      </w:r>
      <w:r w:rsidRPr="00C96A73">
        <w:rPr>
          <w:rFonts w:eastAsia="Calibri" w:cstheme="minorHAnsi"/>
          <w:color w:val="000000" w:themeColor="text1"/>
        </w:rPr>
        <w:t xml:space="preserve"> is</w:t>
      </w:r>
      <w:r>
        <w:rPr>
          <w:rFonts w:eastAsia="Calibri" w:cstheme="minorHAnsi"/>
          <w:color w:val="000000" w:themeColor="text1"/>
        </w:rPr>
        <w:t xml:space="preserve"> also</w:t>
      </w:r>
      <w:r w:rsidRPr="00C96A73">
        <w:rPr>
          <w:rFonts w:eastAsia="Calibri" w:cstheme="minorHAnsi"/>
          <w:color w:val="000000" w:themeColor="text1"/>
        </w:rPr>
        <w:t xml:space="preserve"> compatible with SAE J1772 Type 1 stations </w:t>
      </w:r>
      <w:r>
        <w:rPr>
          <w:rFonts w:eastAsia="Calibri" w:cstheme="minorHAnsi"/>
          <w:color w:val="000000" w:themeColor="text1"/>
        </w:rPr>
        <w:t xml:space="preserve">and comes with a </w:t>
      </w:r>
      <w:r w:rsidRPr="00C96A73">
        <w:rPr>
          <w:rFonts w:eastAsia="Calibri" w:cstheme="minorHAnsi"/>
          <w:color w:val="000000" w:themeColor="text1"/>
        </w:rPr>
        <w:t xml:space="preserve">compact </w:t>
      </w:r>
      <w:r>
        <w:rPr>
          <w:rFonts w:eastAsia="Calibri" w:cstheme="minorHAnsi"/>
          <w:color w:val="000000" w:themeColor="text1"/>
        </w:rPr>
        <w:t>converter</w:t>
      </w:r>
      <w:r w:rsidRPr="00C96A73">
        <w:rPr>
          <w:rFonts w:eastAsia="Calibri" w:cstheme="minorHAnsi"/>
          <w:color w:val="000000" w:themeColor="text1"/>
        </w:rPr>
        <w:t xml:space="preserve">. </w:t>
      </w:r>
      <w:r>
        <w:rPr>
          <w:rFonts w:eastAsia="Calibri" w:cstheme="minorHAnsi"/>
          <w:color w:val="000000" w:themeColor="text1"/>
        </w:rPr>
        <w:t xml:space="preserve">Compliant with </w:t>
      </w:r>
      <w:r w:rsidRPr="00C96A73">
        <w:rPr>
          <w:rFonts w:eastAsia="Calibri" w:cstheme="minorHAnsi"/>
          <w:color w:val="000000" w:themeColor="text1"/>
        </w:rPr>
        <w:t>CAT II 300V and IEC 61851-1 EV</w:t>
      </w:r>
      <w:r>
        <w:rPr>
          <w:rFonts w:eastAsia="Calibri" w:cstheme="minorHAnsi"/>
          <w:color w:val="000000" w:themeColor="text1"/>
        </w:rPr>
        <w:t xml:space="preserve"> safety standards, the EV45-NACS</w:t>
      </w:r>
      <w:r w:rsidRPr="00C96A73">
        <w:rPr>
          <w:rFonts w:eastAsia="Calibri" w:cstheme="minorHAnsi"/>
          <w:color w:val="000000" w:themeColor="text1"/>
        </w:rPr>
        <w:t xml:space="preserve"> is ideal for Level 1 or Level 2 </w:t>
      </w:r>
      <w:r>
        <w:rPr>
          <w:rFonts w:eastAsia="Calibri" w:cstheme="minorHAnsi"/>
          <w:color w:val="000000" w:themeColor="text1"/>
        </w:rPr>
        <w:t>EV</w:t>
      </w:r>
      <w:r w:rsidRPr="00C96A73">
        <w:rPr>
          <w:rFonts w:eastAsia="Calibri" w:cstheme="minorHAnsi"/>
          <w:color w:val="000000" w:themeColor="text1"/>
        </w:rPr>
        <w:t xml:space="preserve"> AC charging stations at both residential and commercial locations. Key capabilities include:</w:t>
      </w:r>
    </w:p>
    <w:p w:rsidR="0050088E" w:rsidRPr="00C96A73" w:rsidRDefault="0050088E" w:rsidP="0050088E">
      <w:pPr>
        <w:pStyle w:val="Listenabsatz"/>
        <w:numPr>
          <w:ilvl w:val="0"/>
          <w:numId w:val="1"/>
        </w:numPr>
        <w:spacing w:after="40"/>
        <w:rPr>
          <w:rFonts w:eastAsia="Arial" w:cstheme="minorHAnsi"/>
          <w:color w:val="000000" w:themeColor="text1"/>
        </w:rPr>
      </w:pPr>
      <w:r w:rsidRPr="00C96A73">
        <w:rPr>
          <w:rFonts w:eastAsia="Calibri" w:cstheme="minorHAnsi"/>
          <w:color w:val="000000" w:themeColor="text1"/>
        </w:rPr>
        <w:t>Maintaining EV charging station safety by checking PE and electrical wiring integrity.</w:t>
      </w:r>
    </w:p>
    <w:p w:rsidR="0050088E" w:rsidRPr="00C96A73" w:rsidRDefault="0050088E" w:rsidP="0050088E">
      <w:pPr>
        <w:pStyle w:val="Listenabsatz"/>
        <w:numPr>
          <w:ilvl w:val="0"/>
          <w:numId w:val="1"/>
        </w:numPr>
        <w:spacing w:after="40"/>
        <w:rPr>
          <w:rFonts w:eastAsia="Arial" w:cstheme="minorHAnsi"/>
          <w:color w:val="000000" w:themeColor="text1"/>
        </w:rPr>
      </w:pPr>
      <w:r w:rsidRPr="00C96A73">
        <w:rPr>
          <w:rFonts w:eastAsia="Calibri" w:cstheme="minorHAnsi"/>
          <w:color w:val="000000" w:themeColor="text1"/>
        </w:rPr>
        <w:t>Testing the charge current interrupt device (CCID) to ensure electrical safety.</w:t>
      </w:r>
    </w:p>
    <w:p w:rsidR="0050088E" w:rsidRPr="00C96A73" w:rsidRDefault="0050088E" w:rsidP="0050088E">
      <w:pPr>
        <w:pStyle w:val="Listenabsatz"/>
        <w:numPr>
          <w:ilvl w:val="0"/>
          <w:numId w:val="1"/>
        </w:numPr>
        <w:spacing w:after="40"/>
        <w:rPr>
          <w:rFonts w:eastAsia="Arial" w:cstheme="minorHAnsi"/>
          <w:color w:val="000000" w:themeColor="text1"/>
        </w:rPr>
      </w:pPr>
      <w:r w:rsidRPr="00C96A73">
        <w:rPr>
          <w:rFonts w:eastAsia="Calibri" w:cstheme="minorHAnsi"/>
          <w:color w:val="000000" w:themeColor="text1"/>
        </w:rPr>
        <w:t>Indicating/verifying the maximum current output of EV chargers</w:t>
      </w:r>
      <w:r>
        <w:rPr>
          <w:rFonts w:eastAsia="Calibri" w:cstheme="minorHAnsi"/>
          <w:color w:val="000000" w:themeColor="text1"/>
        </w:rPr>
        <w:t>.</w:t>
      </w:r>
    </w:p>
    <w:p w:rsidR="0050088E" w:rsidRPr="00053AF8" w:rsidRDefault="0050088E" w:rsidP="0050088E">
      <w:pPr>
        <w:pStyle w:val="Listenabsatz"/>
        <w:numPr>
          <w:ilvl w:val="0"/>
          <w:numId w:val="1"/>
        </w:numPr>
        <w:rPr>
          <w:rFonts w:eastAsia="Arial" w:cstheme="minorHAnsi"/>
          <w:color w:val="000000" w:themeColor="text1"/>
        </w:rPr>
      </w:pPr>
      <w:r w:rsidRPr="00C96A73">
        <w:rPr>
          <w:rFonts w:eastAsia="Calibri" w:cstheme="minorHAnsi"/>
          <w:color w:val="000000" w:themeColor="text1"/>
        </w:rPr>
        <w:t>Contro</w:t>
      </w:r>
      <w:r>
        <w:rPr>
          <w:rFonts w:eastAsia="Calibri" w:cstheme="minorHAnsi"/>
          <w:color w:val="000000" w:themeColor="text1"/>
        </w:rPr>
        <w:t>l</w:t>
      </w:r>
      <w:r w:rsidRPr="00C96A73">
        <w:rPr>
          <w:rFonts w:eastAsia="Calibri" w:cstheme="minorHAnsi"/>
          <w:color w:val="000000" w:themeColor="text1"/>
        </w:rPr>
        <w:t xml:space="preserve">ling </w:t>
      </w:r>
      <w:r>
        <w:rPr>
          <w:rFonts w:eastAsia="Calibri" w:cstheme="minorHAnsi"/>
          <w:color w:val="000000" w:themeColor="text1"/>
        </w:rPr>
        <w:t>p</w:t>
      </w:r>
      <w:r w:rsidRPr="00C96A73">
        <w:rPr>
          <w:rFonts w:eastAsia="Calibri" w:cstheme="minorHAnsi"/>
          <w:color w:val="000000" w:themeColor="text1"/>
        </w:rPr>
        <w:t xml:space="preserve">ilot </w:t>
      </w:r>
      <w:r>
        <w:rPr>
          <w:rFonts w:eastAsia="Calibri" w:cstheme="minorHAnsi"/>
          <w:color w:val="000000" w:themeColor="text1"/>
        </w:rPr>
        <w:t>s</w:t>
      </w:r>
      <w:r w:rsidRPr="00C96A73">
        <w:rPr>
          <w:rFonts w:eastAsia="Calibri" w:cstheme="minorHAnsi"/>
          <w:color w:val="000000" w:themeColor="text1"/>
        </w:rPr>
        <w:t>tate indication and simulation</w:t>
      </w:r>
      <w:r>
        <w:rPr>
          <w:rFonts w:eastAsia="Calibri" w:cstheme="minorHAnsi"/>
          <w:color w:val="000000" w:themeColor="text1"/>
        </w:rPr>
        <w:t>.</w:t>
      </w:r>
      <w:r w:rsidRPr="00C96A73">
        <w:rPr>
          <w:rFonts w:eastAsia="Calibri" w:cstheme="minorHAnsi"/>
          <w:color w:val="000000" w:themeColor="text1"/>
        </w:rPr>
        <w:t xml:space="preserve"> </w:t>
      </w:r>
    </w:p>
    <w:p w:rsidR="0050088E" w:rsidRPr="007A60FB" w:rsidRDefault="0050088E" w:rsidP="0050088E">
      <w:pPr>
        <w:pStyle w:val="Listenabsatz"/>
        <w:numPr>
          <w:ilvl w:val="0"/>
          <w:numId w:val="1"/>
        </w:numPr>
        <w:rPr>
          <w:rFonts w:eastAsia="Arial" w:cstheme="minorHAnsi"/>
          <w:color w:val="000000" w:themeColor="text1"/>
        </w:rPr>
      </w:pPr>
      <w:r>
        <w:rPr>
          <w:rFonts w:eastAsia="Calibri" w:cstheme="minorHAnsi"/>
          <w:color w:val="000000" w:themeColor="text1"/>
        </w:rPr>
        <w:t>Comprehensive EV charger status indication with color LCD display.</w:t>
      </w:r>
    </w:p>
    <w:p w:rsidR="007A60FB" w:rsidRDefault="007A60FB" w:rsidP="0050088E">
      <w:pPr>
        <w:pStyle w:val="Listenabsatz"/>
        <w:numPr>
          <w:ilvl w:val="0"/>
          <w:numId w:val="1"/>
        </w:numPr>
        <w:rPr>
          <w:rFonts w:eastAsia="Arial" w:cstheme="minorHAnsi"/>
          <w:color w:val="000000" w:themeColor="text1"/>
        </w:rPr>
      </w:pPr>
      <w:r w:rsidRPr="007A60FB">
        <w:rPr>
          <w:rFonts w:eastAsia="Arial" w:cstheme="minorHAnsi"/>
          <w:color w:val="000000" w:themeColor="text1"/>
        </w:rPr>
        <w:t xml:space="preserve">FLIR </w:t>
      </w:r>
      <w:proofErr w:type="spellStart"/>
      <w:r w:rsidRPr="007A60FB">
        <w:rPr>
          <w:rFonts w:eastAsia="Arial" w:cstheme="minorHAnsi"/>
          <w:color w:val="000000" w:themeColor="text1"/>
        </w:rPr>
        <w:t>METERLiNK</w:t>
      </w:r>
      <w:proofErr w:type="spellEnd"/>
      <w:r w:rsidRPr="007A60FB">
        <w:rPr>
          <w:rFonts w:eastAsia="Arial" w:cstheme="minorHAnsi"/>
          <w:color w:val="000000" w:themeColor="text1"/>
        </w:rPr>
        <w:t>®</w:t>
      </w:r>
      <w:r>
        <w:rPr>
          <w:rFonts w:eastAsia="Arial" w:cstheme="minorHAnsi"/>
          <w:color w:val="000000" w:themeColor="text1"/>
        </w:rPr>
        <w:t xml:space="preserve"> </w:t>
      </w:r>
      <w:proofErr w:type="spellStart"/>
      <w:r>
        <w:rPr>
          <w:rFonts w:eastAsia="Arial" w:cstheme="minorHAnsi"/>
          <w:color w:val="000000" w:themeColor="text1"/>
        </w:rPr>
        <w:t>Blutooth</w:t>
      </w:r>
      <w:proofErr w:type="spellEnd"/>
      <w:r w:rsidRPr="007A60FB">
        <w:rPr>
          <w:rFonts w:eastAsia="Arial" w:cstheme="minorHAnsi"/>
          <w:color w:val="000000" w:themeColor="text1"/>
        </w:rPr>
        <w:t xml:space="preserve"> technology </w:t>
      </w:r>
      <w:r>
        <w:rPr>
          <w:rFonts w:eastAsia="Arial" w:cstheme="minorHAnsi"/>
          <w:color w:val="000000" w:themeColor="text1"/>
        </w:rPr>
        <w:t xml:space="preserve">enables instant </w:t>
      </w:r>
      <w:r w:rsidR="001E66B1">
        <w:rPr>
          <w:rFonts w:eastAsia="Arial" w:cstheme="minorHAnsi"/>
          <w:color w:val="000000" w:themeColor="text1"/>
        </w:rPr>
        <w:t xml:space="preserve">wireless </w:t>
      </w:r>
      <w:r>
        <w:rPr>
          <w:rFonts w:eastAsia="Arial" w:cstheme="minorHAnsi"/>
          <w:color w:val="000000" w:themeColor="text1"/>
        </w:rPr>
        <w:t>information sharing</w:t>
      </w:r>
      <w:r w:rsidRPr="007A60FB">
        <w:rPr>
          <w:rFonts w:eastAsia="Arial" w:cstheme="minorHAnsi"/>
          <w:color w:val="000000" w:themeColor="text1"/>
        </w:rPr>
        <w:t xml:space="preserve"> </w:t>
      </w:r>
      <w:r w:rsidR="001E66B1">
        <w:rPr>
          <w:rFonts w:eastAsia="Arial" w:cstheme="minorHAnsi"/>
          <w:color w:val="000000" w:themeColor="text1"/>
        </w:rPr>
        <w:t>using</w:t>
      </w:r>
      <w:r w:rsidRPr="007A60FB">
        <w:rPr>
          <w:rFonts w:eastAsia="Arial" w:cstheme="minorHAnsi"/>
          <w:color w:val="000000" w:themeColor="text1"/>
        </w:rPr>
        <w:t xml:space="preserve"> </w:t>
      </w:r>
      <w:proofErr w:type="spellStart"/>
      <w:r w:rsidRPr="007A60FB">
        <w:rPr>
          <w:rFonts w:eastAsia="Arial" w:cstheme="minorHAnsi"/>
          <w:color w:val="000000" w:themeColor="text1"/>
        </w:rPr>
        <w:t>METERLiNK</w:t>
      </w:r>
      <w:proofErr w:type="spellEnd"/>
      <w:r w:rsidRPr="007A60FB">
        <w:rPr>
          <w:rFonts w:eastAsia="Arial" w:cstheme="minorHAnsi"/>
          <w:color w:val="000000" w:themeColor="text1"/>
        </w:rPr>
        <w:t>® app on mobile devices</w:t>
      </w:r>
    </w:p>
    <w:p w:rsidR="0050088E" w:rsidRDefault="0050088E" w:rsidP="0050088E">
      <w:pPr>
        <w:spacing w:after="0"/>
        <w:rPr>
          <w:rFonts w:eastAsia="Arial" w:cstheme="minorHAnsi"/>
          <w:color w:val="000000" w:themeColor="text1"/>
        </w:rPr>
      </w:pPr>
      <w:r w:rsidRPr="00C96A73">
        <w:rPr>
          <w:rFonts w:cstheme="minorHAnsi"/>
          <w:b/>
          <w:bCs/>
        </w:rPr>
        <w:t>EV45-T2</w:t>
      </w:r>
    </w:p>
    <w:p w:rsidR="0050088E" w:rsidRPr="00542E1A" w:rsidRDefault="0050088E" w:rsidP="0050088E">
      <w:pPr>
        <w:spacing w:after="0"/>
        <w:rPr>
          <w:rFonts w:cstheme="minorHAnsi"/>
        </w:rPr>
      </w:pPr>
      <w:r w:rsidRPr="00C96A73">
        <w:rPr>
          <w:rFonts w:cstheme="minorHAnsi"/>
        </w:rPr>
        <w:t xml:space="preserve">The FLIR EV45-T2 is equipped with a built-in </w:t>
      </w:r>
      <w:r>
        <w:rPr>
          <w:rFonts w:cstheme="minorHAnsi"/>
        </w:rPr>
        <w:t>IEC 62196-2</w:t>
      </w:r>
      <w:r w:rsidRPr="00C96A73">
        <w:rPr>
          <w:rFonts w:cstheme="minorHAnsi"/>
        </w:rPr>
        <w:t xml:space="preserve"> Type 2 plug for Type 2 charging stations or AC wall connectors</w:t>
      </w:r>
      <w:r>
        <w:rPr>
          <w:rFonts w:cstheme="minorHAnsi"/>
        </w:rPr>
        <w:t xml:space="preserve">. It </w:t>
      </w:r>
      <w:r w:rsidRPr="00C96A73">
        <w:rPr>
          <w:rFonts w:cstheme="minorHAnsi"/>
        </w:rPr>
        <w:t>is</w:t>
      </w:r>
      <w:r>
        <w:rPr>
          <w:rFonts w:cstheme="minorHAnsi"/>
        </w:rPr>
        <w:t xml:space="preserve"> also</w:t>
      </w:r>
      <w:r w:rsidRPr="00C96A73">
        <w:rPr>
          <w:rFonts w:cstheme="minorHAnsi"/>
        </w:rPr>
        <w:t xml:space="preserve"> compatible with SAE J1772 Type 1 charging stations, with a compact </w:t>
      </w:r>
      <w:r>
        <w:rPr>
          <w:rFonts w:cstheme="minorHAnsi"/>
        </w:rPr>
        <w:t>converter</w:t>
      </w:r>
      <w:r w:rsidRPr="00C96A73">
        <w:rPr>
          <w:rFonts w:cstheme="minorHAnsi"/>
        </w:rPr>
        <w:t xml:space="preserve"> included. </w:t>
      </w:r>
      <w:r>
        <w:rPr>
          <w:rFonts w:cstheme="minorHAnsi"/>
        </w:rPr>
        <w:t xml:space="preserve">Offering compliance with </w:t>
      </w:r>
      <w:r w:rsidRPr="00C96A73">
        <w:rPr>
          <w:rFonts w:eastAsia="Calibri" w:cstheme="minorHAnsi"/>
          <w:color w:val="000000" w:themeColor="text1"/>
        </w:rPr>
        <w:t>CAT II 300V and IEC 61851-1 EV</w:t>
      </w:r>
      <w:r>
        <w:rPr>
          <w:rFonts w:eastAsia="Calibri" w:cstheme="minorHAnsi"/>
          <w:color w:val="000000" w:themeColor="text1"/>
        </w:rPr>
        <w:t xml:space="preserve"> safety standards, the EV45-T2 offers the same capabilities as the </w:t>
      </w:r>
      <w:r w:rsidRPr="00C96A73">
        <w:rPr>
          <w:rFonts w:eastAsia="Calibri" w:cstheme="minorHAnsi"/>
          <w:color w:val="000000" w:themeColor="text1"/>
        </w:rPr>
        <w:t>EV45-NACS</w:t>
      </w:r>
      <w:r>
        <w:rPr>
          <w:rFonts w:eastAsia="Calibri" w:cstheme="minorHAnsi"/>
          <w:color w:val="000000" w:themeColor="text1"/>
        </w:rPr>
        <w:t>, as well as the t</w:t>
      </w:r>
      <w:r w:rsidRPr="00C96A73">
        <w:rPr>
          <w:rFonts w:cstheme="minorHAnsi"/>
        </w:rPr>
        <w:t>est</w:t>
      </w:r>
      <w:r>
        <w:rPr>
          <w:rFonts w:cstheme="minorHAnsi"/>
        </w:rPr>
        <w:t>ing of the</w:t>
      </w:r>
      <w:r w:rsidRPr="00C96A73">
        <w:rPr>
          <w:rFonts w:cstheme="minorHAnsi"/>
        </w:rPr>
        <w:t xml:space="preserve"> residual current device (RCD) to ensure electrical safety</w:t>
      </w:r>
      <w:r>
        <w:rPr>
          <w:rFonts w:cstheme="minorHAnsi"/>
        </w:rPr>
        <w:t>.</w:t>
      </w:r>
    </w:p>
    <w:p w:rsidR="0050088E" w:rsidRPr="00C96A73" w:rsidRDefault="0050088E" w:rsidP="0050088E">
      <w:pPr>
        <w:rPr>
          <w:rFonts w:cstheme="minorHAnsi"/>
        </w:rPr>
      </w:pPr>
    </w:p>
    <w:p w:rsidR="0050088E" w:rsidRDefault="0050088E" w:rsidP="0050088E">
      <w:pPr>
        <w:rPr>
          <w:rFonts w:cstheme="minorHAnsi"/>
          <w:b/>
          <w:bCs/>
        </w:rPr>
      </w:pPr>
      <w:r w:rsidRPr="008C3AA2">
        <w:rPr>
          <w:rFonts w:cstheme="minorHAnsi"/>
          <w:b/>
          <w:bCs/>
        </w:rPr>
        <w:t>C</w:t>
      </w:r>
      <w:r w:rsidRPr="003C78B9">
        <w:rPr>
          <w:rFonts w:cstheme="minorHAnsi"/>
          <w:b/>
          <w:bCs/>
        </w:rPr>
        <w:t>omprehensive kit solution</w:t>
      </w:r>
      <w:r w:rsidRPr="008C3AA2">
        <w:rPr>
          <w:rFonts w:cstheme="minorHAnsi"/>
          <w:b/>
          <w:bCs/>
        </w:rPr>
        <w:t>s</w:t>
      </w:r>
    </w:p>
    <w:p w:rsidR="0050088E" w:rsidRDefault="0050088E" w:rsidP="0050088E">
      <w:pPr>
        <w:rPr>
          <w:rFonts w:cstheme="minorHAnsi"/>
          <w:b/>
          <w:bCs/>
        </w:rPr>
      </w:pPr>
      <w:r>
        <w:rPr>
          <w:rFonts w:cstheme="minorHAnsi"/>
        </w:rPr>
        <w:t>Alongside the test adapter and test leads, the FLIR EV charger test kits see the inclusion of a FLIR DM286 d</w:t>
      </w:r>
      <w:r w:rsidRPr="00C96A73">
        <w:rPr>
          <w:rFonts w:eastAsia="Arial" w:cstheme="minorHAnsi"/>
        </w:rPr>
        <w:t xml:space="preserve">igital </w:t>
      </w:r>
      <w:r>
        <w:rPr>
          <w:rFonts w:eastAsia="Arial" w:cstheme="minorHAnsi"/>
        </w:rPr>
        <w:t>m</w:t>
      </w:r>
      <w:r w:rsidRPr="00C96A73">
        <w:rPr>
          <w:rFonts w:eastAsia="Arial" w:cstheme="minorHAnsi"/>
        </w:rPr>
        <w:t xml:space="preserve">ultimeter </w:t>
      </w:r>
      <w:r w:rsidRPr="00C96A73">
        <w:rPr>
          <w:rFonts w:cstheme="minorHAnsi"/>
        </w:rPr>
        <w:t>with IGM® infrared guided measurement technology</w:t>
      </w:r>
      <w:r>
        <w:rPr>
          <w:rFonts w:cstheme="minorHAnsi"/>
        </w:rPr>
        <w:t xml:space="preserve">. Users can take advantage of the DM286 </w:t>
      </w:r>
      <w:r w:rsidRPr="00C96A73">
        <w:rPr>
          <w:rFonts w:eastAsia="Arial" w:cstheme="minorHAnsi"/>
        </w:rPr>
        <w:t>for voltage and frequency measurements</w:t>
      </w:r>
      <w:r>
        <w:rPr>
          <w:rFonts w:eastAsia="Arial" w:cstheme="minorHAnsi"/>
        </w:rPr>
        <w:t>, adding further capabilities in troubleshooting and diagnosing potential electrical issues.</w:t>
      </w:r>
    </w:p>
    <w:p w:rsidR="0050088E" w:rsidRDefault="0050088E" w:rsidP="0050088E">
      <w:pPr>
        <w:rPr>
          <w:rFonts w:cstheme="minorHAnsi"/>
          <w:b/>
          <w:bCs/>
        </w:rPr>
      </w:pPr>
      <w:r w:rsidRPr="00C96A73">
        <w:rPr>
          <w:rFonts w:cstheme="minorHAnsi"/>
        </w:rPr>
        <w:t xml:space="preserve">The Bluetooth® </w:t>
      </w:r>
      <w:bookmarkStart w:id="0" w:name="_Hlk195523917"/>
      <w:r w:rsidRPr="00C96A73">
        <w:rPr>
          <w:rFonts w:cstheme="minorHAnsi"/>
        </w:rPr>
        <w:t xml:space="preserve">FLIR </w:t>
      </w:r>
      <w:proofErr w:type="spellStart"/>
      <w:r w:rsidRPr="00C96A73">
        <w:rPr>
          <w:rFonts w:cstheme="minorHAnsi"/>
        </w:rPr>
        <w:t>METERLiNK</w:t>
      </w:r>
      <w:proofErr w:type="spellEnd"/>
      <w:r w:rsidRPr="00C96A73">
        <w:rPr>
          <w:rFonts w:cstheme="minorHAnsi"/>
        </w:rPr>
        <w:t>® technology in the DM286</w:t>
      </w:r>
      <w:r>
        <w:rPr>
          <w:rFonts w:cstheme="minorHAnsi"/>
        </w:rPr>
        <w:t xml:space="preserve"> multimeter</w:t>
      </w:r>
      <w:r w:rsidRPr="00C96A73">
        <w:rPr>
          <w:rFonts w:cstheme="minorHAnsi"/>
        </w:rPr>
        <w:t xml:space="preserve"> allows </w:t>
      </w:r>
      <w:r>
        <w:rPr>
          <w:rFonts w:cstheme="minorHAnsi"/>
        </w:rPr>
        <w:t>users</w:t>
      </w:r>
      <w:r w:rsidRPr="00C96A73">
        <w:rPr>
          <w:rFonts w:cstheme="minorHAnsi"/>
        </w:rPr>
        <w:t xml:space="preserve"> to connect wirelessly to the </w:t>
      </w:r>
      <w:proofErr w:type="spellStart"/>
      <w:r w:rsidRPr="00C96A73">
        <w:rPr>
          <w:rFonts w:cstheme="minorHAnsi"/>
        </w:rPr>
        <w:t>METERLiNK</w:t>
      </w:r>
      <w:proofErr w:type="spellEnd"/>
      <w:r w:rsidRPr="00C96A73">
        <w:rPr>
          <w:rFonts w:cstheme="minorHAnsi"/>
        </w:rPr>
        <w:t>® app on mobile devices</w:t>
      </w:r>
      <w:bookmarkEnd w:id="0"/>
      <w:r w:rsidRPr="00C96A73">
        <w:rPr>
          <w:rFonts w:cstheme="minorHAnsi"/>
        </w:rPr>
        <w:t>, enabling instantaneous documentation, reporting, and sharing of results.</w:t>
      </w:r>
    </w:p>
    <w:p w:rsidR="0050088E" w:rsidRDefault="0050088E" w:rsidP="0050088E">
      <w:pPr>
        <w:rPr>
          <w:rFonts w:cstheme="minorHAnsi"/>
          <w:b/>
          <w:bCs/>
        </w:rPr>
      </w:pPr>
      <w:r>
        <w:rPr>
          <w:rFonts w:cstheme="minorHAnsi"/>
        </w:rPr>
        <w:t>Two kits are available: EV-KIT-1 featuring the EV45-NACS and EV-KIT-2 with the EV45-T2.</w:t>
      </w:r>
    </w:p>
    <w:p w:rsidR="0050088E" w:rsidRDefault="0050088E" w:rsidP="0050088E">
      <w:pPr>
        <w:rPr>
          <w:rFonts w:cstheme="minorHAnsi"/>
          <w:b/>
          <w:bCs/>
        </w:rPr>
      </w:pPr>
      <w:r>
        <w:rPr>
          <w:rFonts w:cstheme="minorHAnsi"/>
        </w:rPr>
        <w:t xml:space="preserve">“As the number of public and private EV charger installations continues to rise exponentially around the world, so the onus grows on test and measurement requirements in accordance with international standards,” explains </w:t>
      </w:r>
      <w:r w:rsidR="00B621DF" w:rsidRPr="00B621DF">
        <w:rPr>
          <w:rFonts w:cstheme="minorHAnsi"/>
          <w:b/>
          <w:bCs/>
        </w:rPr>
        <w:t>David Ko, Product Manager</w:t>
      </w:r>
      <w:r>
        <w:rPr>
          <w:rFonts w:cstheme="minorHAnsi"/>
        </w:rPr>
        <w:t xml:space="preserve">, FLIR. “The market therefore requires the optimal tools to meet this demand. With our </w:t>
      </w:r>
      <w:r w:rsidRPr="00C96A73">
        <w:rPr>
          <w:rFonts w:cstheme="minorHAnsi"/>
        </w:rPr>
        <w:t>EV45-NACS/EV-KIT-1</w:t>
      </w:r>
      <w:r>
        <w:rPr>
          <w:rFonts w:cstheme="minorHAnsi"/>
        </w:rPr>
        <w:t xml:space="preserve"> and </w:t>
      </w:r>
      <w:r w:rsidRPr="00C96A73">
        <w:rPr>
          <w:rFonts w:cstheme="minorHAnsi"/>
        </w:rPr>
        <w:t>EV45-T2/EV-KIT-2</w:t>
      </w:r>
      <w:r>
        <w:rPr>
          <w:rFonts w:cstheme="minorHAnsi"/>
        </w:rPr>
        <w:t>, users can leverage the benefits of rugged, compact, and easy-to-use</w:t>
      </w:r>
      <w:r w:rsidRPr="006A0276">
        <w:rPr>
          <w:rFonts w:cstheme="minorHAnsi"/>
        </w:rPr>
        <w:t xml:space="preserve"> </w:t>
      </w:r>
      <w:r>
        <w:rPr>
          <w:rFonts w:cstheme="minorHAnsi"/>
        </w:rPr>
        <w:t>test adapters and kits for EV charging stations. They can also w</w:t>
      </w:r>
      <w:r w:rsidRPr="00C96A73">
        <w:rPr>
          <w:rFonts w:cstheme="minorHAnsi"/>
        </w:rPr>
        <w:t>irelessly document and share findings using a FLIR</w:t>
      </w:r>
      <w:r>
        <w:rPr>
          <w:rFonts w:cstheme="minorHAnsi"/>
        </w:rPr>
        <w:t>-c</w:t>
      </w:r>
      <w:r w:rsidRPr="00C96A73">
        <w:rPr>
          <w:rFonts w:cstheme="minorHAnsi"/>
        </w:rPr>
        <w:t xml:space="preserve">ompatible </w:t>
      </w:r>
      <w:proofErr w:type="spellStart"/>
      <w:r w:rsidRPr="00C96A73">
        <w:rPr>
          <w:rFonts w:cstheme="minorHAnsi"/>
        </w:rPr>
        <w:t>METERLiNK</w:t>
      </w:r>
      <w:proofErr w:type="spellEnd"/>
      <w:r w:rsidRPr="00C96A73">
        <w:rPr>
          <w:rFonts w:cstheme="minorHAnsi"/>
        </w:rPr>
        <w:t xml:space="preserve"> meter </w:t>
      </w:r>
      <w:r>
        <w:rPr>
          <w:rFonts w:cstheme="minorHAnsi"/>
        </w:rPr>
        <w:t xml:space="preserve">such as the </w:t>
      </w:r>
      <w:r w:rsidRPr="00C96A73">
        <w:rPr>
          <w:rFonts w:cstheme="minorHAnsi"/>
        </w:rPr>
        <w:t xml:space="preserve">DM286 </w:t>
      </w:r>
      <w:r>
        <w:rPr>
          <w:rFonts w:cstheme="minorHAnsi"/>
        </w:rPr>
        <w:t>t</w:t>
      </w:r>
      <w:r w:rsidRPr="00C96A73">
        <w:rPr>
          <w:rFonts w:cstheme="minorHAnsi"/>
        </w:rPr>
        <w:t xml:space="preserve">hermal </w:t>
      </w:r>
      <w:r>
        <w:rPr>
          <w:rFonts w:cstheme="minorHAnsi"/>
        </w:rPr>
        <w:t>i</w:t>
      </w:r>
      <w:r w:rsidRPr="00C96A73">
        <w:rPr>
          <w:rFonts w:cstheme="minorHAnsi"/>
        </w:rPr>
        <w:t xml:space="preserve">maging </w:t>
      </w:r>
      <w:r>
        <w:rPr>
          <w:rFonts w:cstheme="minorHAnsi"/>
        </w:rPr>
        <w:t>m</w:t>
      </w:r>
      <w:r w:rsidRPr="00C96A73">
        <w:rPr>
          <w:rFonts w:cstheme="minorHAnsi"/>
        </w:rPr>
        <w:t xml:space="preserve">ultimeter </w:t>
      </w:r>
      <w:r>
        <w:rPr>
          <w:rFonts w:cstheme="minorHAnsi"/>
        </w:rPr>
        <w:t>i</w:t>
      </w:r>
      <w:r w:rsidRPr="00C96A73">
        <w:rPr>
          <w:rFonts w:cstheme="minorHAnsi"/>
        </w:rPr>
        <w:t xml:space="preserve">ncluded </w:t>
      </w:r>
      <w:r>
        <w:rPr>
          <w:rFonts w:cstheme="minorHAnsi"/>
        </w:rPr>
        <w:t>in both kits.”</w:t>
      </w:r>
      <w:r w:rsidRPr="00C96A73">
        <w:rPr>
          <w:rFonts w:cstheme="minorHAnsi"/>
        </w:rPr>
        <w:t xml:space="preserve"> </w:t>
      </w:r>
    </w:p>
    <w:p w:rsidR="0050088E" w:rsidRPr="00961870" w:rsidRDefault="0050088E" w:rsidP="0050088E">
      <w:pPr>
        <w:rPr>
          <w:rFonts w:cstheme="minorHAnsi"/>
          <w:b/>
          <w:bCs/>
        </w:rPr>
      </w:pPr>
      <w:r>
        <w:rPr>
          <w:rFonts w:cstheme="minorHAnsi"/>
        </w:rPr>
        <w:t>All four newly released product part numbers include the TA91 compact and convenient carry case with shoulder strap.</w:t>
      </w:r>
    </w:p>
    <w:p w:rsidR="009F746D" w:rsidRDefault="0050088E" w:rsidP="009F746D">
      <w:r w:rsidRPr="00C96A73">
        <w:t xml:space="preserve">To learn more about the </w:t>
      </w:r>
      <w:r>
        <w:t>FLIR EV45-NACS, EV45-T2, EV-KIT-1, and EV-KIT-2</w:t>
      </w:r>
      <w:r w:rsidRPr="00C96A73">
        <w:t>, please visit:</w:t>
      </w:r>
    </w:p>
    <w:p w:rsidR="009F746D" w:rsidRDefault="0051642F" w:rsidP="009F746D">
      <w:hyperlink r:id="rId8" w:history="1">
        <w:r w:rsidRPr="00732A13">
          <w:rPr>
            <w:rStyle w:val="Link"/>
          </w:rPr>
          <w:t>https://www.flir.com/browse/professional-tools/electrical-tools/ev-charger-testing/</w:t>
        </w:r>
      </w:hyperlink>
    </w:p>
    <w:p w:rsidR="0051642F" w:rsidRDefault="0051642F" w:rsidP="009F746D">
      <w:hyperlink r:id="rId9" w:history="1">
        <w:r w:rsidRPr="00732A13">
          <w:rPr>
            <w:rStyle w:val="Link"/>
          </w:rPr>
          <w:t>https://www.flir.com/products/ev45-nacs/</w:t>
        </w:r>
      </w:hyperlink>
    </w:p>
    <w:p w:rsidR="0051642F" w:rsidRDefault="0051642F" w:rsidP="0050088E">
      <w:hyperlink r:id="rId10" w:history="1">
        <w:r w:rsidRPr="00732A13">
          <w:rPr>
            <w:rStyle w:val="Link"/>
          </w:rPr>
          <w:t>https://www.flir.com/products/ev-kit-1/</w:t>
        </w:r>
      </w:hyperlink>
    </w:p>
    <w:p w:rsidR="0050088E" w:rsidRPr="00C96A73" w:rsidRDefault="0050088E" w:rsidP="0050088E"/>
    <w:p w:rsidR="0050088E" w:rsidRPr="00C96A73" w:rsidRDefault="0050088E" w:rsidP="0050088E">
      <w:pPr>
        <w:rPr>
          <w:b/>
          <w:bCs/>
        </w:rPr>
      </w:pPr>
      <w:r w:rsidRPr="00C96A73">
        <w:rPr>
          <w:b/>
          <w:bCs/>
        </w:rPr>
        <w:t>ABOUT FLIR, A TELEDYNE TECHNOLOGIES COMPANY   </w:t>
      </w:r>
    </w:p>
    <w:p w:rsidR="0050088E" w:rsidRPr="00C96A73" w:rsidRDefault="0050088E" w:rsidP="0050088E">
      <w:r w:rsidRPr="00C96A73">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11" w:history="1">
        <w:r w:rsidRPr="00C96A73">
          <w:rPr>
            <w:rStyle w:val="Link"/>
          </w:rPr>
          <w:t>www.teledyneflir.com</w:t>
        </w:r>
      </w:hyperlink>
      <w:r w:rsidRPr="00C96A73">
        <w:t> or follow @flir. </w:t>
      </w:r>
    </w:p>
    <w:p w:rsidR="00AA3339" w:rsidRDefault="00AA3339"/>
    <w:sectPr w:rsidR="00AA3339" w:rsidSect="0050088E">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F06CD" w:rsidRDefault="000F06CD">
      <w:pPr>
        <w:spacing w:after="0" w:line="240" w:lineRule="auto"/>
      </w:pPr>
      <w:r>
        <w:separator/>
      </w:r>
    </w:p>
  </w:endnote>
  <w:endnote w:type="continuationSeparator" w:id="1">
    <w:p w:rsidR="000F06CD" w:rsidRDefault="000F0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F06CD" w:rsidRDefault="000F06CD">
      <w:pPr>
        <w:spacing w:after="0" w:line="240" w:lineRule="auto"/>
      </w:pPr>
      <w:r>
        <w:separator/>
      </w:r>
    </w:p>
  </w:footnote>
  <w:footnote w:type="continuationSeparator" w:id="1">
    <w:p w:rsidR="000F06CD" w:rsidRDefault="000F06CD">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CA477EB"/>
    <w:multiLevelType w:val="hybridMultilevel"/>
    <w:tmpl w:val="864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50088E"/>
    <w:rsid w:val="00010086"/>
    <w:rsid w:val="000F06CD"/>
    <w:rsid w:val="001E1D36"/>
    <w:rsid w:val="001E66B1"/>
    <w:rsid w:val="004104FA"/>
    <w:rsid w:val="0050088E"/>
    <w:rsid w:val="0051642F"/>
    <w:rsid w:val="00573587"/>
    <w:rsid w:val="006E2CC8"/>
    <w:rsid w:val="007A60FB"/>
    <w:rsid w:val="00933581"/>
    <w:rsid w:val="009A42B0"/>
    <w:rsid w:val="009F746D"/>
    <w:rsid w:val="00AA3339"/>
    <w:rsid w:val="00B621DF"/>
    <w:rsid w:val="00BD2941"/>
  </w:rsids>
  <m:mathPr>
    <m:mathFont m:val="Impact"/>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088E"/>
    <w:pPr>
      <w:spacing w:line="256" w:lineRule="auto"/>
    </w:pPr>
    <w:rPr>
      <w:lang w:val="en-US" w:bidi="ar-SA"/>
    </w:rPr>
  </w:style>
  <w:style w:type="paragraph" w:styleId="berschrift1">
    <w:name w:val="heading 1"/>
    <w:basedOn w:val="Standard"/>
    <w:next w:val="Standard"/>
    <w:link w:val="berschrift1Zeichen"/>
    <w:uiPriority w:val="9"/>
    <w:qFormat/>
    <w:rsid w:val="00500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500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5008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5008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5008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50088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50088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50088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50088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50088E"/>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50088E"/>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50088E"/>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50088E"/>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50088E"/>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50088E"/>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50088E"/>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50088E"/>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50088E"/>
    <w:rPr>
      <w:rFonts w:eastAsiaTheme="majorEastAsia" w:cstheme="majorBidi"/>
      <w:color w:val="272727" w:themeColor="text1" w:themeTint="D8"/>
    </w:rPr>
  </w:style>
  <w:style w:type="paragraph" w:styleId="Titel">
    <w:name w:val="Title"/>
    <w:basedOn w:val="Standard"/>
    <w:next w:val="Standard"/>
    <w:link w:val="TitelZeichen"/>
    <w:uiPriority w:val="10"/>
    <w:qFormat/>
    <w:rsid w:val="00500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5008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50088E"/>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50088E"/>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50088E"/>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50088E"/>
    <w:rPr>
      <w:i/>
      <w:iCs/>
      <w:color w:val="404040" w:themeColor="text1" w:themeTint="BF"/>
    </w:rPr>
  </w:style>
  <w:style w:type="paragraph" w:styleId="Listenabsatz">
    <w:name w:val="List Paragraph"/>
    <w:basedOn w:val="Standard"/>
    <w:uiPriority w:val="34"/>
    <w:qFormat/>
    <w:rsid w:val="0050088E"/>
    <w:pPr>
      <w:ind w:left="720"/>
      <w:contextualSpacing/>
    </w:pPr>
  </w:style>
  <w:style w:type="character" w:styleId="IntensiveHervorhebung">
    <w:name w:val="Intense Emphasis"/>
    <w:basedOn w:val="Absatzstandardschriftart"/>
    <w:uiPriority w:val="21"/>
    <w:qFormat/>
    <w:rsid w:val="0050088E"/>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500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50088E"/>
    <w:rPr>
      <w:i/>
      <w:iCs/>
      <w:color w:val="0F4761" w:themeColor="accent1" w:themeShade="BF"/>
    </w:rPr>
  </w:style>
  <w:style w:type="character" w:styleId="IntensiverVerweis">
    <w:name w:val="Intense Reference"/>
    <w:basedOn w:val="Absatzstandardschriftart"/>
    <w:uiPriority w:val="32"/>
    <w:qFormat/>
    <w:rsid w:val="0050088E"/>
    <w:rPr>
      <w:b/>
      <w:bCs/>
      <w:smallCaps/>
      <w:color w:val="0F4761" w:themeColor="accent1" w:themeShade="BF"/>
      <w:spacing w:val="5"/>
    </w:rPr>
  </w:style>
  <w:style w:type="character" w:styleId="Link">
    <w:name w:val="Hyperlink"/>
    <w:basedOn w:val="Absatzstandardschriftart"/>
    <w:uiPriority w:val="99"/>
    <w:unhideWhenUsed/>
    <w:rsid w:val="0050088E"/>
    <w:rPr>
      <w:color w:val="0000FF"/>
      <w:u w:val="single"/>
    </w:rPr>
  </w:style>
  <w:style w:type="paragraph" w:styleId="Kopfzeile">
    <w:name w:val="header"/>
    <w:basedOn w:val="Standard"/>
    <w:link w:val="KopfzeileZeichen"/>
    <w:uiPriority w:val="99"/>
    <w:unhideWhenUsed/>
    <w:rsid w:val="0050088E"/>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50088E"/>
    <w:rPr>
      <w:lang w:val="en-US" w:bidi="ar-SA"/>
    </w:rPr>
  </w:style>
  <w:style w:type="paragraph" w:styleId="Fuzeile">
    <w:name w:val="footer"/>
    <w:basedOn w:val="Standard"/>
    <w:link w:val="FuzeileZeichen"/>
    <w:uiPriority w:val="99"/>
    <w:unhideWhenUsed/>
    <w:rsid w:val="0050088E"/>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50088E"/>
    <w:rPr>
      <w:lang w:val="en-US"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dyneflir.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lir.com/" TargetMode="External"/><Relationship Id="rId8" Type="http://schemas.openxmlformats.org/officeDocument/2006/relationships/hyperlink" Target="https://www.flir.com/browse/professional-tools/electrical-tools/ev-charger-testing/" TargetMode="External"/><Relationship Id="rId9" Type="http://schemas.openxmlformats.org/officeDocument/2006/relationships/hyperlink" Target="https://www.flir.com/products/ev45-nacs/" TargetMode="External"/><Relationship Id="rId10" Type="http://schemas.openxmlformats.org/officeDocument/2006/relationships/hyperlink" Target="https://www.flir.com/products/ev-ki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4100</Characters>
  <Application>Microsoft Word 12.1.0</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6</cp:revision>
  <dcterms:created xsi:type="dcterms:W3CDTF">2025-04-14T09:56:00Z</dcterms:created>
  <dcterms:modified xsi:type="dcterms:W3CDTF">2025-05-09T18:12:00Z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8b8d99ed-546a-4fbc-99fc-0b8d2494a01e</vt:lpwstr>
  </property>
</Properties>
</file>