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2A" w:rsidRPr="00FF3AF3" w:rsidRDefault="004D720C">
      <w:pPr>
        <w:rPr>
          <w:rFonts w:ascii="Times New Roman"/>
          <w:sz w:val="20"/>
          <w:lang w:val="de-DE"/>
        </w:rPr>
      </w:pPr>
      <w:r w:rsidRPr="00FF3AF3">
        <w:rPr>
          <w:rFonts w:ascii="Times New Roman"/>
          <w:noProof/>
          <w:sz w:val="20"/>
          <w:lang w:val="de-DE"/>
        </w:rPr>
        <w:drawing>
          <wp:inline distT="0" distB="0" distL="0" distR="0">
            <wp:extent cx="1918996" cy="6573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996" cy="6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72A" w:rsidRPr="00FF3AF3" w:rsidRDefault="000C472A">
      <w:pPr>
        <w:pStyle w:val="Textkrper"/>
        <w:spacing w:before="0"/>
        <w:rPr>
          <w:rFonts w:ascii="Times New Roman"/>
          <w:lang w:val="de-DE"/>
        </w:rPr>
      </w:pPr>
    </w:p>
    <w:p w:rsidR="000C472A" w:rsidRPr="00FF3AF3" w:rsidRDefault="000C472A">
      <w:pPr>
        <w:pStyle w:val="Textkrper"/>
        <w:spacing w:before="88"/>
        <w:rPr>
          <w:rFonts w:ascii="Times New Roman"/>
          <w:lang w:val="de-DE"/>
        </w:rPr>
      </w:pPr>
    </w:p>
    <w:p w:rsidR="000C472A" w:rsidRPr="00FF3AF3" w:rsidRDefault="007E25C7">
      <w:pPr>
        <w:pStyle w:val="Heading1"/>
        <w:rPr>
          <w:sz w:val="28"/>
          <w:lang w:val="de-DE"/>
        </w:rPr>
      </w:pPr>
      <w:r w:rsidRPr="00FF3AF3">
        <w:rPr>
          <w:color w:val="333333"/>
          <w:sz w:val="28"/>
          <w:lang w:val="de-DE"/>
        </w:rPr>
        <w:t>Praxistest eines Photovoltaik-Standorts im Südwesten Chinas</w:t>
      </w:r>
    </w:p>
    <w:p w:rsidR="000C472A" w:rsidRPr="00FF3AF3" w:rsidRDefault="000C472A">
      <w:pPr>
        <w:pStyle w:val="Textkrper"/>
        <w:spacing w:before="81"/>
        <w:rPr>
          <w:rFonts w:ascii="Arial"/>
          <w:b/>
          <w:lang w:val="de-DE"/>
        </w:rPr>
      </w:pPr>
    </w:p>
    <w:p w:rsidR="000C472A" w:rsidRPr="006740A3" w:rsidRDefault="007E25C7">
      <w:pPr>
        <w:spacing w:before="1"/>
        <w:rPr>
          <w:rFonts w:ascii="Arial"/>
          <w:b/>
          <w:i/>
          <w:sz w:val="20"/>
          <w:lang w:val="de-DE"/>
        </w:rPr>
      </w:pPr>
      <w:r w:rsidRPr="006740A3">
        <w:rPr>
          <w:rFonts w:ascii="Arial"/>
          <w:b/>
          <w:i/>
          <w:color w:val="333333"/>
          <w:sz w:val="20"/>
          <w:lang w:val="de-DE"/>
        </w:rPr>
        <w:t>Die Flir T540 l</w:t>
      </w:r>
      <w:r w:rsidRPr="006740A3">
        <w:rPr>
          <w:rFonts w:ascii="Arial"/>
          <w:b/>
          <w:i/>
          <w:color w:val="333333"/>
          <w:sz w:val="20"/>
          <w:lang w:val="de-DE"/>
        </w:rPr>
        <w:t>ö</w:t>
      </w:r>
      <w:r w:rsidRPr="006740A3">
        <w:rPr>
          <w:rFonts w:ascii="Arial"/>
          <w:b/>
          <w:i/>
          <w:color w:val="333333"/>
          <w:sz w:val="20"/>
          <w:lang w:val="de-DE"/>
        </w:rPr>
        <w:t>st zehn zentrale Herausforderungen im Bereich Betrieb und Wartung auf einen Schlag</w:t>
      </w:r>
    </w:p>
    <w:p w:rsidR="000C472A" w:rsidRPr="00FF3AF3" w:rsidRDefault="004D720C">
      <w:pPr>
        <w:pStyle w:val="Textkrper"/>
        <w:spacing w:before="32"/>
        <w:rPr>
          <w:rFonts w:ascii="Arial"/>
          <w:i/>
          <w:lang w:val="de-DE"/>
        </w:rPr>
      </w:pPr>
      <w:r w:rsidRPr="00FF3AF3">
        <w:rPr>
          <w:rFonts w:ascii="Arial"/>
          <w:i/>
          <w:noProof/>
          <w:lang w:val="de-DE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182141</wp:posOffset>
            </wp:positionV>
            <wp:extent cx="2555890" cy="19145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2D0F" w:rsidRPr="00FF3AF3" w:rsidRDefault="00592D0F" w:rsidP="007E25C7">
      <w:pPr>
        <w:pStyle w:val="Textkrper"/>
        <w:spacing w:before="4" w:line="278" w:lineRule="auto"/>
        <w:ind w:right="96"/>
        <w:rPr>
          <w:color w:val="333333"/>
          <w:lang w:val="de-DE"/>
        </w:rPr>
      </w:pPr>
    </w:p>
    <w:p w:rsidR="007E25C7" w:rsidRPr="00FF3AF3" w:rsidRDefault="007E25C7" w:rsidP="007E25C7">
      <w:pPr>
        <w:pStyle w:val="Textkrper"/>
        <w:spacing w:before="4" w:line="278" w:lineRule="auto"/>
        <w:ind w:right="96"/>
        <w:rPr>
          <w:lang w:val="de-DE"/>
        </w:rPr>
      </w:pPr>
      <w:r w:rsidRPr="00FF3AF3">
        <w:rPr>
          <w:lang w:val="de-DE"/>
        </w:rPr>
        <w:t xml:space="preserve">China investiert in rasantem Tempo in Photovoltaik-Anlagen (PV) und entwickelt sich </w:t>
      </w:r>
      <w:r w:rsidR="006740A3">
        <w:rPr>
          <w:lang w:val="de-DE"/>
        </w:rPr>
        <w:t xml:space="preserve">damit </w:t>
      </w:r>
      <w:r w:rsidR="004D720C" w:rsidRPr="00FF3AF3">
        <w:rPr>
          <w:lang w:val="de-DE"/>
        </w:rPr>
        <w:t xml:space="preserve">zu einem Kernmarkt </w:t>
      </w:r>
      <w:r w:rsidRPr="00FF3AF3">
        <w:rPr>
          <w:lang w:val="de-DE"/>
        </w:rPr>
        <w:t>mit einem Anteil von über 40 % an der weltweiten Kapazität. Obwohl die Zukunft der PV-Stromerzeugung vielversprechend ist, steht die Branche vor erheblichen Herausforderungen: Intermittenz, Leistungsschwankungen, mangelnde Genauigkeit, hohe Betriebsrisiken und die Ineffizienzen, die mit herkömmlichen Betriebs- und Wartungsverfahren einhergehen. All diese Hindernisse könnten die Entwicklu</w:t>
      </w:r>
      <w:r w:rsidR="00FF3AF3">
        <w:rPr>
          <w:lang w:val="de-DE"/>
        </w:rPr>
        <w:t>ng der Branche beeinträchtigen.</w:t>
      </w:r>
    </w:p>
    <w:p w:rsidR="007E25C7" w:rsidRPr="00FF3AF3" w:rsidRDefault="007E25C7" w:rsidP="007E25C7">
      <w:pPr>
        <w:pStyle w:val="Textkrper"/>
        <w:spacing w:before="4" w:line="278" w:lineRule="auto"/>
        <w:ind w:right="96"/>
        <w:rPr>
          <w:lang w:val="de-DE"/>
        </w:rPr>
      </w:pPr>
    </w:p>
    <w:p w:rsidR="000C472A" w:rsidRPr="00FF3AF3" w:rsidRDefault="007E25C7" w:rsidP="00592D0F">
      <w:pPr>
        <w:pStyle w:val="Textkrper"/>
        <w:spacing w:before="4" w:line="278" w:lineRule="auto"/>
        <w:ind w:right="96"/>
        <w:rPr>
          <w:lang w:val="de-DE"/>
        </w:rPr>
      </w:pPr>
      <w:r w:rsidRPr="00FF3AF3">
        <w:rPr>
          <w:lang w:val="de-DE"/>
        </w:rPr>
        <w:t>Viele Unternehmen</w:t>
      </w:r>
      <w:r w:rsidR="00DC116B">
        <w:rPr>
          <w:lang w:val="de-DE"/>
        </w:rPr>
        <w:t xml:space="preserve"> </w:t>
      </w:r>
      <w:r w:rsidR="00592D0F" w:rsidRPr="00FF3AF3">
        <w:rPr>
          <w:lang w:val="de-DE"/>
        </w:rPr>
        <w:t>setzen auf Infrarot-Bildgebung</w:t>
      </w:r>
      <w:r w:rsidRPr="00FF3AF3">
        <w:rPr>
          <w:lang w:val="de-DE"/>
        </w:rPr>
        <w:t>, um diese Herausforderungen zu bewältigen. Wärmebildkameras wie die FLIR T540 sind für die vorausschauende Instandhaltung in großen Stromerzeugungsanlagen von unschä</w:t>
      </w:r>
      <w:r w:rsidR="00592D0F" w:rsidRPr="00FF3AF3">
        <w:rPr>
          <w:lang w:val="de-DE"/>
        </w:rPr>
        <w:t>tzbarem Wert. Tatsächlich setzt</w:t>
      </w:r>
      <w:r w:rsidRPr="00FF3AF3">
        <w:rPr>
          <w:lang w:val="de-DE"/>
        </w:rPr>
        <w:t xml:space="preserve"> ein 80-GW-Kombikraftwerk aus Wasserkraft, Windkraft und Solarenergie im Südwesten Chinas die T540 mit einem Objektiv mit doppeltem Sichtfeld ein, um wesentliche </w:t>
      </w:r>
      <w:r w:rsidR="00592D0F" w:rsidRPr="00FF3AF3">
        <w:rPr>
          <w:lang w:val="de-DE"/>
        </w:rPr>
        <w:t>Betriebs- und Wartungs</w:t>
      </w:r>
      <w:r w:rsidRPr="00FF3AF3">
        <w:rPr>
          <w:lang w:val="de-DE"/>
        </w:rPr>
        <w:t>-Probleme erfolgreich zu beheben</w:t>
      </w:r>
      <w:r w:rsidR="00592D0F" w:rsidRPr="00FF3AF3">
        <w:rPr>
          <w:lang w:val="de-DE"/>
        </w:rPr>
        <w:t>.</w:t>
      </w:r>
    </w:p>
    <w:p w:rsidR="000C472A" w:rsidRPr="00FF3AF3" w:rsidRDefault="004D720C">
      <w:pPr>
        <w:pStyle w:val="Textkrper"/>
        <w:spacing w:before="11"/>
        <w:rPr>
          <w:sz w:val="19"/>
          <w:lang w:val="de-DE"/>
        </w:rPr>
      </w:pPr>
      <w:r w:rsidRPr="00FF3AF3">
        <w:rPr>
          <w:noProof/>
          <w:sz w:val="19"/>
          <w:lang w:val="de-DE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161241</wp:posOffset>
            </wp:positionV>
            <wp:extent cx="2555890" cy="19145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3328" w:rsidRPr="00FF3AF3" w:rsidRDefault="007F3328">
      <w:pPr>
        <w:pStyle w:val="Textkrper"/>
        <w:spacing w:before="44"/>
        <w:rPr>
          <w:lang w:val="de-DE"/>
        </w:rPr>
      </w:pPr>
    </w:p>
    <w:p w:rsidR="007F3328" w:rsidRPr="00FF3AF3" w:rsidRDefault="00DC116B" w:rsidP="007F3328">
      <w:pPr>
        <w:pStyle w:val="Textkrper"/>
        <w:spacing w:before="44"/>
        <w:rPr>
          <w:b/>
          <w:lang w:val="de-DE"/>
        </w:rPr>
      </w:pPr>
      <w:r>
        <w:rPr>
          <w:b/>
          <w:lang w:val="de-DE"/>
        </w:rPr>
        <w:t>Haupt</w:t>
      </w:r>
      <w:r w:rsidR="007F3328" w:rsidRPr="00FF3AF3">
        <w:rPr>
          <w:b/>
          <w:lang w:val="de-DE"/>
        </w:rPr>
        <w:t xml:space="preserve">anwendungsszenario: Umfassende Abdeckung der gesamten Kette </w:t>
      </w:r>
      <w:r>
        <w:rPr>
          <w:b/>
          <w:lang w:val="de-DE"/>
        </w:rPr>
        <w:t>in</w:t>
      </w:r>
      <w:r w:rsidR="007F3328" w:rsidRPr="00FF3AF3">
        <w:rPr>
          <w:b/>
          <w:lang w:val="de-DE"/>
        </w:rPr>
        <w:t xml:space="preserve"> Betr</w:t>
      </w:r>
      <w:r w:rsidR="00FF3AF3">
        <w:rPr>
          <w:b/>
          <w:lang w:val="de-DE"/>
        </w:rPr>
        <w:t>ieb und Wartung von Kraftwerken</w:t>
      </w:r>
    </w:p>
    <w:p w:rsidR="007F3328" w:rsidRPr="00FF3AF3" w:rsidRDefault="007F3328" w:rsidP="007F3328">
      <w:pPr>
        <w:pStyle w:val="Textkrper"/>
        <w:spacing w:before="44"/>
        <w:rPr>
          <w:lang w:val="de-DE"/>
        </w:rPr>
      </w:pPr>
      <w:r w:rsidRPr="00FF3AF3">
        <w:rPr>
          <w:lang w:val="de-DE"/>
        </w:rPr>
        <w:t xml:space="preserve">Die professionelle </w:t>
      </w:r>
      <w:r w:rsidR="00592D0F" w:rsidRPr="00FF3AF3">
        <w:rPr>
          <w:lang w:val="de-DE"/>
        </w:rPr>
        <w:t xml:space="preserve">Wärmebildkamera FLIR T540 </w:t>
      </w:r>
      <w:r w:rsidRPr="00FF3AF3">
        <w:rPr>
          <w:lang w:val="de-DE"/>
        </w:rPr>
        <w:t>mit dem FlexView-Objektiv mit zwei Sichtfeldern ist ein leistungsstarkes Werkzeug für den Betrieb und die Wartung von Photovoltaikanlagen. Ohne manuellen Objektivwechsel ermöglicht sie den sofortigen Wechsel zwischen einem Standard-Sichtfeld von 24° und einem Tele-Sichtfeld von 14° und gewährleistet so eine effiziente u</w:t>
      </w:r>
      <w:r w:rsidR="00FF3AF3">
        <w:rPr>
          <w:lang w:val="de-DE"/>
        </w:rPr>
        <w:t>nd präzise Fehlerlokalisierung.</w:t>
      </w:r>
    </w:p>
    <w:p w:rsidR="007F3328" w:rsidRPr="00FF3AF3" w:rsidRDefault="007F3328" w:rsidP="007F3328">
      <w:pPr>
        <w:pStyle w:val="Textkrper"/>
        <w:spacing w:before="44"/>
        <w:rPr>
          <w:lang w:val="de-DE"/>
        </w:rPr>
      </w:pPr>
    </w:p>
    <w:p w:rsidR="007F3328" w:rsidRPr="00FF3AF3" w:rsidRDefault="007F3328" w:rsidP="007F3328">
      <w:pPr>
        <w:pStyle w:val="Textkrper"/>
        <w:spacing w:before="44"/>
        <w:rPr>
          <w:lang w:val="de-DE"/>
        </w:rPr>
      </w:pPr>
      <w:r w:rsidRPr="00FF3AF3">
        <w:rPr>
          <w:lang w:val="de-DE"/>
        </w:rPr>
        <w:t xml:space="preserve">Ausgehend von den Bedingungen vor Ort und unter Einsatz der Wärmebildtechnik entwickelte das Betriebs- und Wartungsteam eine Strategie zur „proaktiven Prävention“, die ein Gleichgewicht zwischen Inspektionseffizienz und Genauigkeit herstellt und gleichzeitig die Kosten und den Zeitaufwand für Betrieb </w:t>
      </w:r>
      <w:r w:rsidRPr="00FF3AF3">
        <w:rPr>
          <w:lang w:val="de-DE"/>
        </w:rPr>
        <w:lastRenderedPageBreak/>
        <w:t>und Wartun</w:t>
      </w:r>
      <w:r w:rsidR="00FF3AF3">
        <w:rPr>
          <w:lang w:val="de-DE"/>
        </w:rPr>
        <w:t>g deutlich reduziert.</w:t>
      </w:r>
    </w:p>
    <w:p w:rsidR="007F3328" w:rsidRPr="00FF3AF3" w:rsidRDefault="007F3328" w:rsidP="007F3328">
      <w:pPr>
        <w:pStyle w:val="Textkrper"/>
        <w:spacing w:before="44"/>
        <w:rPr>
          <w:lang w:val="de-DE"/>
        </w:rPr>
      </w:pPr>
    </w:p>
    <w:p w:rsidR="007F3328" w:rsidRPr="00DC116B" w:rsidRDefault="007F3328" w:rsidP="007F3328">
      <w:pPr>
        <w:pStyle w:val="Textkrper"/>
        <w:spacing w:before="44"/>
        <w:rPr>
          <w:b/>
          <w:sz w:val="24"/>
          <w:szCs w:val="24"/>
          <w:lang w:val="de-DE"/>
        </w:rPr>
      </w:pPr>
      <w:r w:rsidRPr="00DC116B">
        <w:rPr>
          <w:b/>
          <w:sz w:val="24"/>
          <w:szCs w:val="24"/>
          <w:lang w:val="de-DE"/>
        </w:rPr>
        <w:t>Modulinspektion: Fehlerlokalisierung in zentralen Stromerzeugungseinheiten</w:t>
      </w:r>
    </w:p>
    <w:p w:rsidR="007F3328" w:rsidRPr="00FF3AF3" w:rsidRDefault="007F3328" w:rsidP="007F3328">
      <w:pPr>
        <w:pStyle w:val="Textkrper"/>
        <w:spacing w:before="44"/>
        <w:rPr>
          <w:b/>
          <w:lang w:val="de-DE"/>
        </w:rPr>
      </w:pPr>
    </w:p>
    <w:p w:rsidR="000C472A" w:rsidRPr="00FF3AF3" w:rsidRDefault="007F3328" w:rsidP="007F3328">
      <w:pPr>
        <w:pStyle w:val="Textkrper"/>
        <w:spacing w:before="44"/>
        <w:rPr>
          <w:b/>
          <w:lang w:val="de-DE"/>
        </w:rPr>
      </w:pPr>
      <w:r w:rsidRPr="00FF3AF3">
        <w:rPr>
          <w:b/>
          <w:lang w:val="de-DE"/>
        </w:rPr>
        <w:t>Erkennung von Hot-Spot-Effekten</w:t>
      </w:r>
    </w:p>
    <w:p w:rsidR="005B33C0" w:rsidRPr="00FF3AF3" w:rsidRDefault="008D6383" w:rsidP="007F3328">
      <w:pPr>
        <w:pStyle w:val="Textkrper"/>
        <w:spacing w:line="278" w:lineRule="auto"/>
        <w:rPr>
          <w:color w:val="333333"/>
          <w:lang w:val="de-DE"/>
        </w:rPr>
      </w:pPr>
      <w:r w:rsidRPr="00FF3AF3">
        <w:rPr>
          <w:color w:val="333333"/>
          <w:lang w:val="de-DE"/>
        </w:rPr>
        <w:t>Probleme wie Verschattung, Beschädigungen oder Diodenausfälle werden bei der Untersuchung mit einer Wärmebildkamera als Hotspots mit einem Temperaturunterschied von &gt;5 °C angezeigt. Die FLIR T540 identifiziert diese Bereiche präzise, ermöglicht Reparaturen innerhalb von 24 Stunden und verhindert so Leistungsverlust</w:t>
      </w:r>
      <w:r w:rsidR="002C3C34" w:rsidRPr="00FF3AF3">
        <w:rPr>
          <w:color w:val="333333"/>
          <w:lang w:val="de-DE"/>
        </w:rPr>
        <w:t>e</w:t>
      </w:r>
      <w:r w:rsidRPr="00FF3AF3">
        <w:rPr>
          <w:color w:val="333333"/>
          <w:lang w:val="de-DE"/>
        </w:rPr>
        <w:t xml:space="preserve"> von 20 % bis 50 %</w:t>
      </w:r>
      <w:r w:rsidR="00FF3AF3">
        <w:rPr>
          <w:color w:val="333333"/>
          <w:lang w:val="de-DE"/>
        </w:rPr>
        <w:t>.</w:t>
      </w:r>
    </w:p>
    <w:p w:rsidR="007F3328" w:rsidRPr="00FF3AF3" w:rsidRDefault="007F3328" w:rsidP="007F3328">
      <w:pPr>
        <w:pStyle w:val="Textkrper"/>
        <w:spacing w:line="278" w:lineRule="auto"/>
        <w:rPr>
          <w:lang w:val="de-DE"/>
        </w:rPr>
      </w:pPr>
    </w:p>
    <w:p w:rsidR="000C472A" w:rsidRPr="00FF3AF3" w:rsidRDefault="008D6383">
      <w:pPr>
        <w:pStyle w:val="Heading1"/>
        <w:spacing w:before="1"/>
        <w:rPr>
          <w:lang w:val="de-DE"/>
        </w:rPr>
      </w:pPr>
      <w:r w:rsidRPr="00FF3AF3">
        <w:rPr>
          <w:color w:val="333333"/>
          <w:lang w:val="de-DE"/>
        </w:rPr>
        <w:t>Erkennung von Mikrorissen und kalten Lötstellen</w:t>
      </w:r>
    </w:p>
    <w:p w:rsidR="008D6383" w:rsidRPr="00FF3AF3" w:rsidRDefault="008D6383">
      <w:pPr>
        <w:pStyle w:val="Textkrper"/>
        <w:spacing w:line="278" w:lineRule="auto"/>
        <w:rPr>
          <w:color w:val="333333"/>
          <w:lang w:val="de-DE"/>
        </w:rPr>
      </w:pPr>
      <w:r w:rsidRPr="00FF3AF3">
        <w:rPr>
          <w:color w:val="333333"/>
          <w:lang w:val="de-DE"/>
        </w:rPr>
        <w:t>Mikrorisse oder kalte Lötstellen erzeugen lineare oder netzartige Muster mit niedrigen Temperaturen (ca. 1 °C Unterschied). Die T540 erfasst diese subtilen Defekte, ermöglicht Reparaturen innerhalb von 72 Stunden und verlängert die Lebensdauer der Module.</w:t>
      </w:r>
    </w:p>
    <w:p w:rsidR="000C472A" w:rsidRPr="00FF3AF3" w:rsidRDefault="000C472A">
      <w:pPr>
        <w:pStyle w:val="Textkrper"/>
        <w:spacing w:before="42"/>
        <w:rPr>
          <w:lang w:val="de-DE"/>
        </w:rPr>
      </w:pPr>
    </w:p>
    <w:p w:rsidR="000C472A" w:rsidRPr="00FF3AF3" w:rsidRDefault="008D6383">
      <w:pPr>
        <w:pStyle w:val="Heading1"/>
        <w:spacing w:before="1"/>
        <w:rPr>
          <w:lang w:val="de-DE"/>
        </w:rPr>
      </w:pPr>
      <w:r w:rsidRPr="00FF3AF3">
        <w:rPr>
          <w:color w:val="333333"/>
          <w:lang w:val="de-DE"/>
        </w:rPr>
        <w:t>Erkennung von PID-Degradation</w:t>
      </w:r>
    </w:p>
    <w:p w:rsidR="008D6383" w:rsidRPr="00FF3AF3" w:rsidRDefault="008D6383">
      <w:pPr>
        <w:pStyle w:val="Textkrper"/>
        <w:spacing w:line="278" w:lineRule="auto"/>
        <w:rPr>
          <w:color w:val="333333"/>
          <w:lang w:val="de-DE"/>
        </w:rPr>
      </w:pPr>
      <w:r w:rsidRPr="00FF3AF3">
        <w:rPr>
          <w:color w:val="333333"/>
          <w:lang w:val="de-DE"/>
        </w:rPr>
        <w:t>PID verursacht streifenförmige Hochtemperaturzonen entlang der Modulkanten. Die T540 macht diese Muster deutlich sichtbar und ermöglicht eine Behebung innerhalb von 7 Tagen, um eine weitere Verschlechterung zu verhindern.</w:t>
      </w:r>
    </w:p>
    <w:p w:rsidR="000C472A" w:rsidRPr="00FF3AF3" w:rsidRDefault="000C472A">
      <w:pPr>
        <w:pStyle w:val="Textkrper"/>
        <w:spacing w:before="42"/>
        <w:rPr>
          <w:lang w:val="de-DE"/>
        </w:rPr>
      </w:pPr>
    </w:p>
    <w:p w:rsidR="008D6383" w:rsidRPr="00DC116B" w:rsidRDefault="008D6383">
      <w:pPr>
        <w:pStyle w:val="Heading1"/>
        <w:spacing w:before="1"/>
        <w:rPr>
          <w:color w:val="333333"/>
          <w:sz w:val="24"/>
          <w:szCs w:val="24"/>
          <w:lang w:val="de-DE"/>
        </w:rPr>
      </w:pPr>
      <w:r w:rsidRPr="00DC116B">
        <w:rPr>
          <w:color w:val="333333"/>
          <w:sz w:val="24"/>
          <w:szCs w:val="24"/>
          <w:lang w:val="de-DE"/>
        </w:rPr>
        <w:t>Gerä</w:t>
      </w:r>
      <w:r w:rsidR="00301BFD" w:rsidRPr="00DC116B">
        <w:rPr>
          <w:color w:val="333333"/>
          <w:sz w:val="24"/>
          <w:szCs w:val="24"/>
          <w:lang w:val="de-DE"/>
        </w:rPr>
        <w:t>teinspektion: Sicherstellung d</w:t>
      </w:r>
      <w:r w:rsidRPr="00DC116B">
        <w:rPr>
          <w:color w:val="333333"/>
          <w:sz w:val="24"/>
          <w:szCs w:val="24"/>
          <w:lang w:val="de-DE"/>
        </w:rPr>
        <w:t>es stabilen Betriebs kritischer Geräte</w:t>
      </w:r>
    </w:p>
    <w:p w:rsidR="000C472A" w:rsidRPr="00FF3AF3" w:rsidRDefault="004D720C">
      <w:pPr>
        <w:pStyle w:val="Textkrper"/>
        <w:spacing w:before="38"/>
        <w:rPr>
          <w:rFonts w:ascii="Arial"/>
          <w:b/>
          <w:lang w:val="de-DE"/>
        </w:rPr>
      </w:pPr>
      <w:r w:rsidRPr="00FF3AF3">
        <w:rPr>
          <w:rFonts w:ascii="Arial"/>
          <w:b/>
          <w:noProof/>
          <w:lang w:val="de-DE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185658</wp:posOffset>
            </wp:positionV>
            <wp:extent cx="2555890" cy="191452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472A" w:rsidRPr="00FF3AF3" w:rsidRDefault="000C472A">
      <w:pPr>
        <w:pStyle w:val="Textkrper"/>
        <w:spacing w:before="44"/>
        <w:rPr>
          <w:rFonts w:ascii="Arial"/>
          <w:b/>
          <w:lang w:val="de-DE"/>
        </w:rPr>
      </w:pPr>
    </w:p>
    <w:p w:rsidR="000C472A" w:rsidRPr="00FF3AF3" w:rsidRDefault="002965DC">
      <w:pPr>
        <w:pStyle w:val="Heading1"/>
        <w:rPr>
          <w:lang w:val="de-DE"/>
        </w:rPr>
      </w:pPr>
      <w:r w:rsidRPr="00FF3AF3">
        <w:rPr>
          <w:color w:val="333333"/>
          <w:lang w:val="de-DE"/>
        </w:rPr>
        <w:t>Prüfung von Wechselrichtern und Transformatorgehäusen</w:t>
      </w:r>
    </w:p>
    <w:p w:rsidR="002965DC" w:rsidRPr="00FF3AF3" w:rsidRDefault="002965DC">
      <w:pPr>
        <w:pStyle w:val="Textkrper"/>
        <w:spacing w:line="278" w:lineRule="auto"/>
        <w:rPr>
          <w:color w:val="333333"/>
          <w:lang w:val="de-DE"/>
        </w:rPr>
      </w:pPr>
      <w:r w:rsidRPr="00FF3AF3">
        <w:rPr>
          <w:color w:val="333333"/>
          <w:lang w:val="de-DE"/>
        </w:rPr>
        <w:t>Überhitzungsstellen an Kühlkörpern und Anschlüssen lassen sich mittels Wärmebildtechnik erkennen, wodurch ein Durchbrennen der Geräte verhindert und der Wirkungsgrad um 3 % bis 5 % gesteigert wird.</w:t>
      </w:r>
    </w:p>
    <w:p w:rsidR="000C472A" w:rsidRPr="00FF3AF3" w:rsidRDefault="004D720C">
      <w:pPr>
        <w:pStyle w:val="Textkrper"/>
        <w:spacing w:before="9"/>
        <w:rPr>
          <w:sz w:val="19"/>
          <w:lang w:val="de-DE"/>
        </w:rPr>
      </w:pPr>
      <w:r w:rsidRPr="00FF3AF3">
        <w:rPr>
          <w:noProof/>
          <w:sz w:val="19"/>
          <w:lang w:val="de-DE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159933</wp:posOffset>
            </wp:positionV>
            <wp:extent cx="2555890" cy="191452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472A" w:rsidRPr="00FF3AF3" w:rsidRDefault="000C472A">
      <w:pPr>
        <w:pStyle w:val="Textkrper"/>
        <w:spacing w:before="44"/>
        <w:rPr>
          <w:lang w:val="de-DE"/>
        </w:rPr>
      </w:pPr>
    </w:p>
    <w:p w:rsidR="000C472A" w:rsidRPr="00FF3AF3" w:rsidRDefault="002965DC">
      <w:pPr>
        <w:pStyle w:val="Heading1"/>
        <w:rPr>
          <w:lang w:val="de-DE"/>
        </w:rPr>
      </w:pPr>
      <w:r w:rsidRPr="00FF3AF3">
        <w:rPr>
          <w:color w:val="333333"/>
          <w:lang w:val="de-DE"/>
        </w:rPr>
        <w:t>Prüfung von Batteriebänken</w:t>
      </w:r>
    </w:p>
    <w:p w:rsidR="000C472A" w:rsidRPr="00FF3AF3" w:rsidRDefault="002965DC">
      <w:pPr>
        <w:pStyle w:val="Textkrper"/>
        <w:spacing w:line="278" w:lineRule="auto"/>
        <w:ind w:right="96"/>
        <w:rPr>
          <w:lang w:val="de-DE"/>
        </w:rPr>
      </w:pPr>
      <w:r w:rsidRPr="00FF3AF3">
        <w:rPr>
          <w:color w:val="333333"/>
          <w:lang w:val="de-DE"/>
        </w:rPr>
        <w:t>Die T540 erkennt lokale Überhitzungen oder ungewöhnliche Temperaturanstiege und beugt so Leistungseinbußen oder Schäden vor</w:t>
      </w:r>
      <w:r w:rsidR="004D720C" w:rsidRPr="00FF3AF3">
        <w:rPr>
          <w:color w:val="333333"/>
          <w:lang w:val="de-DE"/>
        </w:rPr>
        <w:t>.</w:t>
      </w:r>
    </w:p>
    <w:p w:rsidR="00DA57A8" w:rsidRPr="00FF3AF3" w:rsidRDefault="00DA57A8">
      <w:pPr>
        <w:rPr>
          <w:sz w:val="20"/>
          <w:lang w:val="de-DE"/>
        </w:rPr>
      </w:pPr>
    </w:p>
    <w:p w:rsidR="000C472A" w:rsidRPr="00FF3AF3" w:rsidRDefault="004D720C">
      <w:pPr>
        <w:rPr>
          <w:sz w:val="20"/>
          <w:lang w:val="de-DE"/>
        </w:rPr>
      </w:pPr>
      <w:r w:rsidRPr="00FF3AF3">
        <w:rPr>
          <w:noProof/>
          <w:sz w:val="20"/>
          <w:lang w:val="de-DE"/>
        </w:rPr>
        <w:lastRenderedPageBreak/>
        <w:drawing>
          <wp:inline distT="0" distB="0" distL="0" distR="0">
            <wp:extent cx="2562210" cy="19145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72A" w:rsidRPr="00FF3AF3" w:rsidRDefault="000C472A">
      <w:pPr>
        <w:pStyle w:val="Textkrper"/>
        <w:spacing w:before="36"/>
        <w:rPr>
          <w:lang w:val="de-DE"/>
        </w:rPr>
      </w:pPr>
    </w:p>
    <w:p w:rsidR="000C472A" w:rsidRPr="00FF3AF3" w:rsidRDefault="002965DC">
      <w:pPr>
        <w:pStyle w:val="Heading1"/>
        <w:rPr>
          <w:lang w:val="de-DE"/>
        </w:rPr>
      </w:pPr>
      <w:r w:rsidRPr="00FF3AF3">
        <w:rPr>
          <w:color w:val="333333"/>
          <w:lang w:val="de-DE"/>
        </w:rPr>
        <w:t>Prüfung isolierter Sammelschienen</w:t>
      </w:r>
    </w:p>
    <w:p w:rsidR="000C472A" w:rsidRPr="00FF3AF3" w:rsidRDefault="002965DC" w:rsidP="002965DC">
      <w:pPr>
        <w:pStyle w:val="Textkrper"/>
        <w:spacing w:before="40"/>
        <w:rPr>
          <w:lang w:val="de-DE"/>
        </w:rPr>
      </w:pPr>
      <w:r w:rsidRPr="00FF3AF3">
        <w:rPr>
          <w:color w:val="333333"/>
          <w:lang w:val="de-DE"/>
        </w:rPr>
        <w:t>Schlechte Kontakte oder vorzeitige Alterung de</w:t>
      </w:r>
      <w:r w:rsidR="00DC116B">
        <w:rPr>
          <w:color w:val="333333"/>
          <w:lang w:val="de-DE"/>
        </w:rPr>
        <w:t>r Isolierung lassen sich mit der</w:t>
      </w:r>
      <w:r w:rsidRPr="00FF3AF3">
        <w:rPr>
          <w:color w:val="333333"/>
          <w:lang w:val="de-DE"/>
        </w:rPr>
        <w:t xml:space="preserve"> T540 frühzeitig erkennen, wodurch Kurzschlüsse oder Brandgefahren verhindert werden</w:t>
      </w:r>
      <w:r w:rsidR="004D720C" w:rsidRPr="00FF3AF3">
        <w:rPr>
          <w:color w:val="333333"/>
          <w:spacing w:val="-2"/>
          <w:lang w:val="de-DE"/>
        </w:rPr>
        <w:t>.</w:t>
      </w:r>
    </w:p>
    <w:p w:rsidR="000C472A" w:rsidRPr="00FF3AF3" w:rsidRDefault="004D720C">
      <w:pPr>
        <w:pStyle w:val="Textkrper"/>
        <w:spacing w:before="33"/>
        <w:rPr>
          <w:lang w:val="de-DE"/>
        </w:rPr>
      </w:pPr>
      <w:r w:rsidRPr="00FF3AF3">
        <w:rPr>
          <w:noProof/>
          <w:lang w:val="de-DE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182320</wp:posOffset>
            </wp:positionV>
            <wp:extent cx="2555890" cy="19145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472A" w:rsidRPr="00FF3AF3" w:rsidRDefault="000C472A">
      <w:pPr>
        <w:pStyle w:val="Textkrper"/>
        <w:spacing w:before="44"/>
        <w:rPr>
          <w:lang w:val="de-DE"/>
        </w:rPr>
      </w:pPr>
    </w:p>
    <w:p w:rsidR="000C472A" w:rsidRPr="00FF3AF3" w:rsidRDefault="00283794">
      <w:pPr>
        <w:pStyle w:val="Heading1"/>
        <w:rPr>
          <w:lang w:val="de-DE"/>
        </w:rPr>
      </w:pPr>
      <w:r w:rsidRPr="00FF3AF3">
        <w:rPr>
          <w:color w:val="333333"/>
          <w:lang w:val="de-DE"/>
        </w:rPr>
        <w:t>SVG und Zuleitungskabel</w:t>
      </w:r>
    </w:p>
    <w:p w:rsidR="000C472A" w:rsidRPr="00FF3AF3" w:rsidRDefault="001670DE">
      <w:pPr>
        <w:pStyle w:val="Textkrper"/>
        <w:spacing w:line="278" w:lineRule="auto"/>
        <w:ind w:right="96"/>
        <w:rPr>
          <w:lang w:val="de-DE"/>
        </w:rPr>
      </w:pPr>
      <w:r w:rsidRPr="00FF3AF3">
        <w:rPr>
          <w:color w:val="333333"/>
          <w:lang w:val="de-DE"/>
        </w:rPr>
        <w:t>Ungewöhnliche Temperaturanstiege in SVG-Leistungsmodulen, Drosseln und Kabelverbindungen können frühzeitig erkannt werden, wodurch Leistungsabfall und Ausfallzeiten verhindert werden</w:t>
      </w:r>
      <w:r w:rsidR="004D720C" w:rsidRPr="00FF3AF3">
        <w:rPr>
          <w:color w:val="333333"/>
          <w:lang w:val="de-DE"/>
        </w:rPr>
        <w:t>.</w:t>
      </w:r>
    </w:p>
    <w:p w:rsidR="000C472A" w:rsidRPr="00FF3AF3" w:rsidRDefault="004D720C">
      <w:pPr>
        <w:pStyle w:val="Textkrper"/>
        <w:spacing w:before="9"/>
        <w:rPr>
          <w:sz w:val="19"/>
          <w:lang w:val="de-DE"/>
        </w:rPr>
      </w:pPr>
      <w:r w:rsidRPr="00FF3AF3">
        <w:rPr>
          <w:noProof/>
          <w:sz w:val="19"/>
          <w:lang w:val="de-DE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159933</wp:posOffset>
            </wp:positionV>
            <wp:extent cx="2555890" cy="191452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472A" w:rsidRPr="00FF3AF3" w:rsidRDefault="000C472A">
      <w:pPr>
        <w:pStyle w:val="Textkrper"/>
        <w:spacing w:before="44"/>
        <w:rPr>
          <w:lang w:val="de-DE"/>
        </w:rPr>
      </w:pPr>
    </w:p>
    <w:p w:rsidR="000C472A" w:rsidRPr="00FF3AF3" w:rsidRDefault="001670DE">
      <w:pPr>
        <w:pStyle w:val="Heading1"/>
        <w:rPr>
          <w:lang w:val="de-DE"/>
        </w:rPr>
      </w:pPr>
      <w:r w:rsidRPr="00FF3AF3">
        <w:rPr>
          <w:color w:val="333333"/>
          <w:lang w:val="de-DE"/>
        </w:rPr>
        <w:t>Sicherere Prüfungen</w:t>
      </w:r>
    </w:p>
    <w:p w:rsidR="000C472A" w:rsidRPr="00FF3AF3" w:rsidRDefault="00FF3AF3">
      <w:pPr>
        <w:pStyle w:val="Textkrper"/>
        <w:spacing w:line="278" w:lineRule="auto"/>
        <w:ind w:right="96"/>
        <w:rPr>
          <w:lang w:val="de-DE"/>
        </w:rPr>
      </w:pPr>
      <w:r>
        <w:rPr>
          <w:color w:val="333333"/>
          <w:lang w:val="de-DE"/>
        </w:rPr>
        <w:t>Mit ihrem doppelten</w:t>
      </w:r>
      <w:r w:rsidR="001670DE" w:rsidRPr="00FF3AF3">
        <w:rPr>
          <w:color w:val="333333"/>
          <w:lang w:val="de-DE"/>
        </w:rPr>
        <w:t xml:space="preserve"> Sichtfeld-Objektiv ermöglicht die T540 Anwendern, Kurzschlüsse frühzeitig zu erkennen, wobei die Kamera aus sicherer Entfernung bedient wird</w:t>
      </w:r>
      <w:r w:rsidR="004D720C" w:rsidRPr="00FF3AF3">
        <w:rPr>
          <w:color w:val="333333"/>
          <w:lang w:val="de-DE"/>
        </w:rPr>
        <w:t>.</w:t>
      </w:r>
    </w:p>
    <w:p w:rsidR="00DA57A8" w:rsidRPr="00FF3AF3" w:rsidRDefault="00DA57A8">
      <w:pPr>
        <w:rPr>
          <w:sz w:val="20"/>
          <w:lang w:val="de-DE"/>
        </w:rPr>
      </w:pPr>
    </w:p>
    <w:p w:rsidR="000C472A" w:rsidRPr="00FF3AF3" w:rsidRDefault="004D720C">
      <w:pPr>
        <w:rPr>
          <w:sz w:val="20"/>
          <w:lang w:val="de-DE"/>
        </w:rPr>
      </w:pPr>
      <w:r w:rsidRPr="00FF3AF3">
        <w:rPr>
          <w:noProof/>
          <w:sz w:val="20"/>
          <w:lang w:val="de-DE"/>
        </w:rPr>
        <w:lastRenderedPageBreak/>
        <w:drawing>
          <wp:inline distT="0" distB="0" distL="0" distR="0">
            <wp:extent cx="2562210" cy="19145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72A" w:rsidRPr="00FF3AF3" w:rsidRDefault="000C472A">
      <w:pPr>
        <w:pStyle w:val="Textkrper"/>
        <w:spacing w:before="36"/>
        <w:rPr>
          <w:lang w:val="de-DE"/>
        </w:rPr>
      </w:pPr>
    </w:p>
    <w:p w:rsidR="000C472A" w:rsidRPr="00FF3AF3" w:rsidRDefault="001670DE">
      <w:pPr>
        <w:pStyle w:val="Heading1"/>
        <w:rPr>
          <w:lang w:val="de-DE"/>
        </w:rPr>
      </w:pPr>
      <w:r w:rsidRPr="00FF3AF3">
        <w:rPr>
          <w:color w:val="333333"/>
          <w:lang w:val="de-DE"/>
        </w:rPr>
        <w:t>Inspektion von Tragkonstruktionen und mechanischen Bauteilen</w:t>
      </w:r>
    </w:p>
    <w:p w:rsidR="000C472A" w:rsidRPr="00FF3AF3" w:rsidRDefault="001670DE">
      <w:pPr>
        <w:pStyle w:val="Textkrper"/>
        <w:spacing w:before="40" w:line="278" w:lineRule="auto"/>
        <w:rPr>
          <w:lang w:val="de-DE"/>
        </w:rPr>
      </w:pPr>
      <w:r w:rsidRPr="00FF3AF3">
        <w:rPr>
          <w:color w:val="333333"/>
          <w:lang w:val="de-DE"/>
        </w:rPr>
        <w:t>Durch Verformungen oder lose Bauteile verursachte Temperaturanomalien werden mittels Wärmebildtechnik sichtbar gemacht, was eine rechtzeitige Anpassung zur Reduzierung von Leistungsverlusten ermöglicht</w:t>
      </w:r>
      <w:r w:rsidR="004D720C" w:rsidRPr="00FF3AF3">
        <w:rPr>
          <w:color w:val="333333"/>
          <w:lang w:val="de-DE"/>
        </w:rPr>
        <w:t>.</w:t>
      </w:r>
    </w:p>
    <w:p w:rsidR="000C472A" w:rsidRPr="00FF3AF3" w:rsidRDefault="004D720C">
      <w:pPr>
        <w:pStyle w:val="Textkrper"/>
        <w:spacing w:before="8"/>
        <w:rPr>
          <w:sz w:val="19"/>
          <w:lang w:val="de-DE"/>
        </w:rPr>
      </w:pPr>
      <w:r w:rsidRPr="00FF3AF3">
        <w:rPr>
          <w:noProof/>
          <w:sz w:val="19"/>
          <w:lang w:val="de-DE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159667</wp:posOffset>
            </wp:positionV>
            <wp:extent cx="2555890" cy="191452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472A" w:rsidRPr="00FF3AF3" w:rsidRDefault="000C472A">
      <w:pPr>
        <w:pStyle w:val="Textkrper"/>
        <w:spacing w:before="44"/>
        <w:rPr>
          <w:lang w:val="de-DE"/>
        </w:rPr>
      </w:pPr>
    </w:p>
    <w:p w:rsidR="000C472A" w:rsidRPr="00FF3AF3" w:rsidRDefault="00D32427">
      <w:pPr>
        <w:pStyle w:val="Heading1"/>
        <w:rPr>
          <w:lang w:val="de-DE"/>
        </w:rPr>
      </w:pPr>
      <w:r w:rsidRPr="00FF3AF3">
        <w:rPr>
          <w:color w:val="333333"/>
          <w:lang w:val="de-DE"/>
        </w:rPr>
        <w:t>Inspektion von Übertragungsleitungen</w:t>
      </w:r>
    </w:p>
    <w:p w:rsidR="000C472A" w:rsidRPr="00FF3AF3" w:rsidRDefault="00D32427">
      <w:pPr>
        <w:pStyle w:val="Textkrper"/>
        <w:rPr>
          <w:lang w:val="de-DE"/>
        </w:rPr>
      </w:pPr>
      <w:r w:rsidRPr="00FF3AF3">
        <w:rPr>
          <w:color w:val="333333"/>
          <w:lang w:val="de-DE"/>
        </w:rPr>
        <w:t>Durch schlechten Kontakt oder Überlastung an Übertragungsleitungen verursachte Hotspots lassen sich leicht identifizieren und reparieren</w:t>
      </w:r>
      <w:r w:rsidR="004D720C" w:rsidRPr="00FF3AF3">
        <w:rPr>
          <w:color w:val="333333"/>
          <w:spacing w:val="-2"/>
          <w:lang w:val="de-DE"/>
        </w:rPr>
        <w:t>.</w:t>
      </w:r>
    </w:p>
    <w:p w:rsidR="000C472A" w:rsidRPr="00FF3AF3" w:rsidRDefault="000C472A">
      <w:pPr>
        <w:pStyle w:val="Textkrper"/>
        <w:spacing w:before="76"/>
        <w:rPr>
          <w:lang w:val="de-DE"/>
        </w:rPr>
      </w:pPr>
    </w:p>
    <w:p w:rsidR="0073589F" w:rsidRPr="00FF3AF3" w:rsidRDefault="0073589F" w:rsidP="0073589F">
      <w:pPr>
        <w:pStyle w:val="Textkrper"/>
        <w:spacing w:line="278" w:lineRule="auto"/>
        <w:rPr>
          <w:color w:val="333333"/>
          <w:lang w:val="de-DE"/>
        </w:rPr>
      </w:pPr>
      <w:r w:rsidRPr="00FF3AF3">
        <w:rPr>
          <w:color w:val="333333"/>
          <w:lang w:val="de-DE"/>
        </w:rPr>
        <w:t>Aus diesen Praxisbeispielen geht klar hervor, dass die professionelle Infrarot-Wärmebildkamera Flir T540 in Kombination mit dem FlexView-Objektiv mit zwei Sichtfeldern das Betriebs- und Wartungssystem für Photovoltaikanlagen grundlegend verändert. Durch die Steigerung der Stromerzeugungseffizienz, die Senkung der Betriebs- und Wartungskosten sowie die Verbesserung der Sicherheits</w:t>
      </w:r>
      <w:r w:rsidR="00DC116B">
        <w:rPr>
          <w:color w:val="333333"/>
          <w:lang w:val="de-DE"/>
        </w:rPr>
        <w:t>- und R</w:t>
      </w:r>
      <w:r w:rsidRPr="00FF3AF3">
        <w:rPr>
          <w:color w:val="333333"/>
          <w:lang w:val="de-DE"/>
        </w:rPr>
        <w:t>isikokontrolle treibt die T540 die Branche durch technologische Integration und die Erweiterung der Anwendungsszenarien in Richtung eines Modells der „proaktiven Prävention“ voran – und ermöglicht so letztlich eine qualitativ hochwertige Entwicklung</w:t>
      </w:r>
      <w:r w:rsidR="00DC116B">
        <w:rPr>
          <w:color w:val="333333"/>
          <w:lang w:val="de-DE"/>
        </w:rPr>
        <w:t xml:space="preserve"> in der Instandhaltung nicht nur von PV-Kraftwerken</w:t>
      </w:r>
      <w:r w:rsidRPr="00FF3AF3">
        <w:rPr>
          <w:color w:val="333333"/>
          <w:lang w:val="de-DE"/>
        </w:rPr>
        <w:t>.</w:t>
      </w:r>
    </w:p>
    <w:p w:rsidR="000C472A" w:rsidRPr="00FF3AF3" w:rsidRDefault="000C472A" w:rsidP="0073589F">
      <w:pPr>
        <w:pStyle w:val="Textkrper"/>
        <w:spacing w:before="0" w:line="278" w:lineRule="auto"/>
        <w:rPr>
          <w:color w:val="333333"/>
          <w:lang w:val="de-DE"/>
        </w:rPr>
      </w:pPr>
    </w:p>
    <w:p w:rsidR="000C472A" w:rsidRPr="00FF3AF3" w:rsidRDefault="00F44EF7">
      <w:pPr>
        <w:spacing w:before="1"/>
        <w:rPr>
          <w:rFonts w:ascii="Arial"/>
          <w:i/>
          <w:sz w:val="20"/>
          <w:lang w:val="de-DE"/>
        </w:rPr>
      </w:pPr>
      <w:r w:rsidRPr="00FF3AF3">
        <w:rPr>
          <w:rFonts w:ascii="Arial"/>
          <w:i/>
          <w:color w:val="333333"/>
          <w:sz w:val="20"/>
          <w:lang w:val="de-DE"/>
        </w:rPr>
        <w:t>Ü</w:t>
      </w:r>
      <w:r w:rsidRPr="00FF3AF3">
        <w:rPr>
          <w:rFonts w:ascii="Arial"/>
          <w:i/>
          <w:color w:val="333333"/>
          <w:sz w:val="20"/>
          <w:lang w:val="de-DE"/>
        </w:rPr>
        <w:t>BER FLIR, EIN UNTERNEHMEN VON TELEDYNE TECHNOLOGIES</w:t>
      </w:r>
    </w:p>
    <w:p w:rsidR="000C472A" w:rsidRPr="00FF3AF3" w:rsidRDefault="00F44EF7">
      <w:pPr>
        <w:spacing w:before="38" w:line="278" w:lineRule="auto"/>
        <w:rPr>
          <w:rFonts w:ascii="Arial"/>
          <w:i/>
          <w:sz w:val="20"/>
          <w:lang w:val="de-DE"/>
        </w:rPr>
      </w:pPr>
      <w:r w:rsidRPr="00FF3AF3">
        <w:rPr>
          <w:rFonts w:ascii="Arial"/>
          <w:i/>
          <w:color w:val="333333"/>
          <w:sz w:val="20"/>
          <w:lang w:val="de-DE"/>
        </w:rPr>
        <w:t>Flir, ein Unternehmen von Teledyne Technologies, ist ein weltweit f</w:t>
      </w:r>
      <w:r w:rsidRPr="00FF3AF3">
        <w:rPr>
          <w:rFonts w:ascii="Arial"/>
          <w:i/>
          <w:color w:val="333333"/>
          <w:sz w:val="20"/>
          <w:lang w:val="de-DE"/>
        </w:rPr>
        <w:t>ü</w:t>
      </w:r>
      <w:r w:rsidRPr="00FF3AF3">
        <w:rPr>
          <w:rFonts w:ascii="Arial"/>
          <w:i/>
          <w:color w:val="333333"/>
          <w:sz w:val="20"/>
          <w:lang w:val="de-DE"/>
        </w:rPr>
        <w:t>hrender Anbieter intelligenter Sensorl</w:t>
      </w:r>
      <w:r w:rsidRPr="00FF3AF3">
        <w:rPr>
          <w:rFonts w:ascii="Arial"/>
          <w:i/>
          <w:color w:val="333333"/>
          <w:sz w:val="20"/>
          <w:lang w:val="de-DE"/>
        </w:rPr>
        <w:t>ö</w:t>
      </w:r>
      <w:r w:rsidRPr="00FF3AF3">
        <w:rPr>
          <w:rFonts w:ascii="Arial"/>
          <w:i/>
          <w:color w:val="333333"/>
          <w:sz w:val="20"/>
          <w:lang w:val="de-DE"/>
        </w:rPr>
        <w:t>sungen f</w:t>
      </w:r>
      <w:r w:rsidRPr="00FF3AF3">
        <w:rPr>
          <w:rFonts w:ascii="Arial"/>
          <w:i/>
          <w:color w:val="333333"/>
          <w:sz w:val="20"/>
          <w:lang w:val="de-DE"/>
        </w:rPr>
        <w:t>ü</w:t>
      </w:r>
      <w:r w:rsidRPr="00FF3AF3">
        <w:rPr>
          <w:rFonts w:ascii="Arial"/>
          <w:i/>
          <w:color w:val="333333"/>
          <w:sz w:val="20"/>
          <w:lang w:val="de-DE"/>
        </w:rPr>
        <w:t>r industrielle Anwendungen und besch</w:t>
      </w:r>
      <w:r w:rsidRPr="00FF3AF3">
        <w:rPr>
          <w:rFonts w:ascii="Arial"/>
          <w:i/>
          <w:color w:val="333333"/>
          <w:sz w:val="20"/>
          <w:lang w:val="de-DE"/>
        </w:rPr>
        <w:t>ä</w:t>
      </w:r>
      <w:r w:rsidRPr="00FF3AF3">
        <w:rPr>
          <w:rFonts w:ascii="Arial"/>
          <w:i/>
          <w:color w:val="333333"/>
          <w:sz w:val="20"/>
          <w:lang w:val="de-DE"/>
        </w:rPr>
        <w:t>ftigt Tausende von Mitarbeitern weltweit. Das 1978 gegr</w:t>
      </w:r>
      <w:r w:rsidRPr="00FF3AF3">
        <w:rPr>
          <w:rFonts w:ascii="Arial"/>
          <w:i/>
          <w:color w:val="333333"/>
          <w:sz w:val="20"/>
          <w:lang w:val="de-DE"/>
        </w:rPr>
        <w:t>ü</w:t>
      </w:r>
      <w:r w:rsidRPr="00FF3AF3">
        <w:rPr>
          <w:rFonts w:ascii="Arial"/>
          <w:i/>
          <w:color w:val="333333"/>
          <w:sz w:val="20"/>
          <w:lang w:val="de-DE"/>
        </w:rPr>
        <w:t xml:space="preserve">ndete Unternehmen entwickelt fortschrittliche Technologien, die Fachleuten helfen, bessere und schnellere Entscheidungen zu treffen, die Leben retten und Existenzen sichern. Weitere Informationen finden Sie unter www.teledyneflir.com oder folgen Sie </w:t>
      </w:r>
      <w:r w:rsidR="004D720C" w:rsidRPr="00FF3AF3">
        <w:rPr>
          <w:rFonts w:ascii="Arial"/>
          <w:i/>
          <w:color w:val="333333"/>
          <w:sz w:val="20"/>
          <w:lang w:val="de-DE"/>
        </w:rPr>
        <w:t>@flir.</w:t>
      </w:r>
    </w:p>
    <w:sectPr w:rsidR="000C472A" w:rsidRPr="00FF3AF3" w:rsidSect="000C472A">
      <w:footerReference w:type="default" r:id="rId16"/>
      <w:pgSz w:w="11910" w:h="16840"/>
      <w:pgMar w:top="840" w:right="1133" w:bottom="640" w:left="1133" w:header="0" w:footer="4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CA1" w:rsidRDefault="00993CA1" w:rsidP="00210821">
      <w:r>
        <w:separator/>
      </w:r>
    </w:p>
  </w:endnote>
  <w:endnote w:type="continuationSeparator" w:id="0">
    <w:p w:rsidR="00993CA1" w:rsidRDefault="00993CA1" w:rsidP="00210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794" w:rsidRDefault="00210821">
    <w:pPr>
      <w:pStyle w:val="Textkrper"/>
      <w:spacing w:before="0"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.45pt;margin-top:808.8pt;width:15.15pt;height:10pt;z-index:-251658752;mso-position-horizontal-relative:page;mso-position-vertical-relative:page" filled="f" stroked="f">
          <v:textbox style="mso-next-textbox:#docshape1" inset="0,0,0,0">
            <w:txbxContent>
              <w:p w:rsidR="00283794" w:rsidRDefault="00210821">
                <w:pPr>
                  <w:ind w:left="60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pacing w:val="-5"/>
                    <w:sz w:val="16"/>
                  </w:rPr>
                  <w:fldChar w:fldCharType="begin"/>
                </w:r>
                <w:r w:rsidR="00283794">
                  <w:rPr>
                    <w:rFonts w:ascii="Arial"/>
                    <w:i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i/>
                    <w:spacing w:val="-5"/>
                    <w:sz w:val="16"/>
                  </w:rPr>
                  <w:fldChar w:fldCharType="separate"/>
                </w:r>
                <w:r w:rsidR="00DC116B">
                  <w:rPr>
                    <w:rFonts w:ascii="Arial"/>
                    <w:i/>
                    <w:noProof/>
                    <w:spacing w:val="-5"/>
                    <w:sz w:val="16"/>
                  </w:rPr>
                  <w:t>4</w:t>
                </w:r>
                <w:r>
                  <w:rPr>
                    <w:rFonts w:ascii="Arial"/>
                    <w:i/>
                    <w:spacing w:val="-5"/>
                    <w:sz w:val="16"/>
                  </w:rPr>
                  <w:fldChar w:fldCharType="end"/>
                </w:r>
                <w:r w:rsidR="00283794">
                  <w:rPr>
                    <w:rFonts w:ascii="Arial"/>
                    <w:i/>
                    <w:spacing w:val="-5"/>
                    <w:sz w:val="16"/>
                  </w:rPr>
                  <w:t>/4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CA1" w:rsidRDefault="00993CA1" w:rsidP="00210821">
      <w:r>
        <w:separator/>
      </w:r>
    </w:p>
  </w:footnote>
  <w:footnote w:type="continuationSeparator" w:id="0">
    <w:p w:rsidR="00993CA1" w:rsidRDefault="00993CA1" w:rsidP="002108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472A"/>
    <w:rsid w:val="000C472A"/>
    <w:rsid w:val="001670DE"/>
    <w:rsid w:val="00210821"/>
    <w:rsid w:val="00283794"/>
    <w:rsid w:val="002965DC"/>
    <w:rsid w:val="002C3C34"/>
    <w:rsid w:val="00301BFD"/>
    <w:rsid w:val="004D720C"/>
    <w:rsid w:val="00592D0F"/>
    <w:rsid w:val="005B33C0"/>
    <w:rsid w:val="006740A3"/>
    <w:rsid w:val="007141F4"/>
    <w:rsid w:val="0073589F"/>
    <w:rsid w:val="00795942"/>
    <w:rsid w:val="007E25C7"/>
    <w:rsid w:val="007F3328"/>
    <w:rsid w:val="008D6383"/>
    <w:rsid w:val="00993CA1"/>
    <w:rsid w:val="00D32427"/>
    <w:rsid w:val="00DA57A8"/>
    <w:rsid w:val="00DC116B"/>
    <w:rsid w:val="00EC7EAF"/>
    <w:rsid w:val="00F44EF7"/>
    <w:rsid w:val="00FF3AF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0C472A"/>
    <w:rPr>
      <w:rFonts w:ascii="Arial MT" w:eastAsia="Arial MT" w:hAnsi="Arial MT" w:cs="Arial M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47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0C472A"/>
    <w:pPr>
      <w:spacing w:before="39"/>
    </w:pPr>
    <w:rPr>
      <w:sz w:val="20"/>
      <w:szCs w:val="20"/>
    </w:rPr>
  </w:style>
  <w:style w:type="paragraph" w:customStyle="1" w:styleId="Heading1">
    <w:name w:val="Heading 1"/>
    <w:basedOn w:val="Standard"/>
    <w:uiPriority w:val="1"/>
    <w:qFormat/>
    <w:rsid w:val="000C472A"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  <w:rsid w:val="000C472A"/>
  </w:style>
  <w:style w:type="paragraph" w:customStyle="1" w:styleId="TableParagraph">
    <w:name w:val="Table Paragraph"/>
    <w:basedOn w:val="Standard"/>
    <w:uiPriority w:val="1"/>
    <w:qFormat/>
    <w:rsid w:val="000C472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A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3AF3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4889</Characters>
  <Application>Microsoft Office Word</Application>
  <DocSecurity>0</DocSecurity>
  <Lines>40</Lines>
  <Paragraphs>11</Paragraphs>
  <ScaleCrop>false</ScaleCrop>
  <Company>PC-Ware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Test Case of a Southwest China Photovoltaic Base</dc:title>
  <dc:subject>Field Test Case of a Southwest China Photovoltaic Base</dc:subject>
  <dc:creator>Tamber Jey</dc:creator>
  <cp:keywords>Mepax, FLIR, Field Test Case of a Southwest China Photovoltaic Base</cp:keywords>
  <cp:lastModifiedBy>Akademie</cp:lastModifiedBy>
  <cp:revision>20</cp:revision>
  <dcterms:created xsi:type="dcterms:W3CDTF">2026-08-10T10:19:00Z</dcterms:created>
  <dcterms:modified xsi:type="dcterms:W3CDTF">2026-08-10T13:31:00Z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2026-08-10T00:00:00Z</vt:filetime>
  </property>
  <property fmtid="{D5CDD505-2E9C-101B-9397-08002B2CF9AE}" pid="5" name="Producer">
    <vt:lpwstr>mPDF 7.1.6</vt:lpwstr>
  </property>
</Properties>
</file>